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12D43" w14:textId="2EF6AD72" w:rsidR="001F21E5" w:rsidRPr="00D1119B" w:rsidRDefault="00F72E02" w:rsidP="00D1119B">
      <w:pPr>
        <w:pStyle w:val="BodyText"/>
        <w:rPr>
          <w:rFonts w:ascii="Arial" w:hAnsi="Arial" w:cs="Arial"/>
          <w:color w:val="5F5F5F"/>
          <w:sz w:val="20"/>
          <w:lang w:eastAsia="en-GB"/>
        </w:rPr>
      </w:pPr>
      <w:r w:rsidRPr="00D1119B">
        <w:rPr>
          <w:rFonts w:ascii="Arial" w:hAnsi="Arial" w:cs="Arial"/>
          <w:i/>
          <w:iCs/>
          <w:noProof/>
          <w:color w:val="5F5F5F"/>
          <w:sz w:val="20"/>
          <w:lang w:eastAsia="en-GB"/>
        </w:rPr>
        <w:drawing>
          <wp:anchor distT="0" distB="0" distL="114300" distR="114300" simplePos="0" relativeHeight="251658240" behindDoc="0" locked="0" layoutInCell="1" allowOverlap="1" wp14:anchorId="10A417CC" wp14:editId="37AAB36D">
            <wp:simplePos x="0" y="0"/>
            <wp:positionH relativeFrom="margin">
              <wp:posOffset>4686300</wp:posOffset>
            </wp:positionH>
            <wp:positionV relativeFrom="paragraph">
              <wp:posOffset>-353060</wp:posOffset>
            </wp:positionV>
            <wp:extent cx="1259840" cy="546100"/>
            <wp:effectExtent l="0" t="0" r="0" b="6350"/>
            <wp:wrapNone/>
            <wp:docPr id="1587354146" name="Picture 158735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2"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r w:rsidR="001F21E5" w:rsidRPr="00D1119B">
        <w:rPr>
          <w:rFonts w:ascii="Arial" w:hAnsi="Arial" w:cs="Arial"/>
          <w:color w:val="5F5F5F"/>
          <w:sz w:val="20"/>
          <w:lang w:eastAsia="en-GB"/>
        </w:rPr>
        <w:t>Protocol 010: INOC 22-26</w:t>
      </w:r>
    </w:p>
    <w:p w14:paraId="66E58DC4" w14:textId="645F89CF" w:rsidR="007A3D5A" w:rsidRPr="00C06267" w:rsidRDefault="007A3D5A" w:rsidP="001F21E5"/>
    <w:p w14:paraId="5F23BFB7" w14:textId="77777777" w:rsidR="00D1119B" w:rsidRDefault="00D1119B" w:rsidP="00013F7A">
      <w:pPr>
        <w:pStyle w:val="Heading1"/>
        <w:keepNext w:val="0"/>
        <w:keepLines w:val="0"/>
        <w:spacing w:before="0" w:after="480" w:line="240" w:lineRule="auto"/>
        <w:rPr>
          <w:rFonts w:ascii="Ubuntu Light" w:eastAsia="Times New Roman" w:hAnsi="Ubuntu Light" w:cs="Arial"/>
          <w:color w:val="0090D4"/>
          <w:sz w:val="56"/>
          <w:szCs w:val="48"/>
          <w:lang w:eastAsia="en-GB"/>
        </w:rPr>
      </w:pPr>
      <w:bookmarkStart w:id="0" w:name="_Toc231564713"/>
    </w:p>
    <w:p w14:paraId="7F452ECA" w14:textId="518B114E" w:rsidR="00900650" w:rsidRPr="00013F7A" w:rsidRDefault="00900650" w:rsidP="00013F7A">
      <w:pPr>
        <w:pStyle w:val="Heading1"/>
        <w:keepNext w:val="0"/>
        <w:keepLines w:val="0"/>
        <w:spacing w:before="0" w:after="480" w:line="240" w:lineRule="auto"/>
        <w:rPr>
          <w:rFonts w:ascii="Ubuntu Light" w:eastAsia="Times New Roman" w:hAnsi="Ubuntu Light" w:cs="Arial"/>
          <w:color w:val="0090D4"/>
          <w:sz w:val="56"/>
          <w:szCs w:val="48"/>
          <w:lang w:eastAsia="en-GB"/>
        </w:rPr>
      </w:pPr>
      <w:r w:rsidRPr="00013F7A">
        <w:rPr>
          <w:rFonts w:ascii="Ubuntu Light" w:eastAsia="Times New Roman" w:hAnsi="Ubuntu Light" w:cs="Arial"/>
          <w:color w:val="0090D4"/>
          <w:sz w:val="56"/>
          <w:szCs w:val="48"/>
          <w:lang w:eastAsia="en-GB"/>
        </w:rPr>
        <w:t>AHDB Recommended Lists (RL) for cereals and oilseeds: Inoculated disease trials (2021–26)</w:t>
      </w:r>
      <w:bookmarkEnd w:id="0"/>
    </w:p>
    <w:p w14:paraId="1CDCE990" w14:textId="53B8F877" w:rsidR="00802493" w:rsidRDefault="00063F32" w:rsidP="007A3D5A">
      <w:pPr>
        <w:pStyle w:val="BodyText"/>
        <w:rPr>
          <w:rFonts w:ascii="Arial" w:hAnsi="Arial" w:cs="Arial"/>
          <w:color w:val="5F5F5F"/>
          <w:sz w:val="20"/>
          <w:lang w:eastAsia="en-GB"/>
        </w:rPr>
      </w:pPr>
      <w:r>
        <w:rPr>
          <w:rFonts w:ascii="Arial" w:hAnsi="Arial" w:cs="Arial"/>
          <w:color w:val="5F5F5F"/>
          <w:sz w:val="20"/>
          <w:lang w:eastAsia="en-GB"/>
        </w:rPr>
        <w:t>(</w:t>
      </w:r>
      <w:r w:rsidR="00802493">
        <w:rPr>
          <w:rFonts w:ascii="Arial" w:hAnsi="Arial" w:cs="Arial"/>
          <w:color w:val="5F5F5F"/>
          <w:sz w:val="20"/>
          <w:lang w:eastAsia="en-GB"/>
        </w:rPr>
        <w:t>Version 2026.1, October 2026</w:t>
      </w:r>
      <w:r>
        <w:rPr>
          <w:rFonts w:ascii="Arial" w:hAnsi="Arial" w:cs="Arial"/>
          <w:color w:val="5F5F5F"/>
          <w:sz w:val="20"/>
          <w:lang w:eastAsia="en-GB"/>
        </w:rPr>
        <w:t>)</w:t>
      </w:r>
    </w:p>
    <w:p w14:paraId="28FC4C63" w14:textId="77777777" w:rsidR="00802493" w:rsidRDefault="00802493" w:rsidP="007A3D5A">
      <w:pPr>
        <w:pStyle w:val="BodyText"/>
        <w:rPr>
          <w:rFonts w:ascii="Arial" w:hAnsi="Arial" w:cs="Arial"/>
          <w:color w:val="5F5F5F"/>
          <w:sz w:val="20"/>
          <w:lang w:eastAsia="en-GB"/>
        </w:rPr>
      </w:pPr>
    </w:p>
    <w:p w14:paraId="110C0611" w14:textId="61F90331" w:rsidR="00A43954" w:rsidRPr="007A3D5A" w:rsidRDefault="00A43954" w:rsidP="007A3D5A">
      <w:pPr>
        <w:pStyle w:val="BodyText"/>
        <w:rPr>
          <w:rFonts w:ascii="Arial" w:hAnsi="Arial" w:cs="Arial"/>
          <w:color w:val="5F5F5F"/>
          <w:sz w:val="20"/>
          <w:lang w:eastAsia="en-GB"/>
        </w:rPr>
      </w:pPr>
      <w:r w:rsidRPr="007A3D5A">
        <w:rPr>
          <w:rFonts w:ascii="Arial" w:hAnsi="Arial" w:cs="Arial"/>
          <w:color w:val="5F5F5F"/>
          <w:sz w:val="20"/>
          <w:lang w:eastAsia="en-GB"/>
        </w:rP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15517F7D" w14:textId="77777777" w:rsidR="00A43954" w:rsidRPr="007A3D5A" w:rsidRDefault="00A43954" w:rsidP="007A3D5A">
      <w:pPr>
        <w:pStyle w:val="BodyText"/>
        <w:rPr>
          <w:rFonts w:ascii="Arial" w:hAnsi="Arial" w:cs="Arial"/>
          <w:color w:val="5F5F5F"/>
          <w:sz w:val="20"/>
          <w:lang w:eastAsia="en-GB"/>
        </w:rPr>
      </w:pPr>
    </w:p>
    <w:p w14:paraId="7294928F" w14:textId="77777777" w:rsidR="00A43954" w:rsidRPr="007A3D5A" w:rsidRDefault="00A43954" w:rsidP="007A3D5A">
      <w:pPr>
        <w:pStyle w:val="BodyText"/>
        <w:rPr>
          <w:rFonts w:ascii="Arial" w:hAnsi="Arial" w:cs="Arial"/>
          <w:color w:val="5F5F5F"/>
          <w:sz w:val="20"/>
          <w:lang w:eastAsia="en-GB"/>
        </w:rPr>
      </w:pPr>
      <w:r w:rsidRPr="007A3D5A">
        <w:rPr>
          <w:rFonts w:ascii="Arial" w:hAnsi="Arial" w:cs="Arial"/>
          <w:color w:val="5F5F5F"/>
          <w:sz w:val="20"/>
          <w:lang w:eastAsia="en-GB"/>
        </w:rPr>
        <w:t>Any deviation from this protocol other than under the circumstances described above may result in a breach of contract and should be agreed in advance.</w:t>
      </w:r>
    </w:p>
    <w:p w14:paraId="7E317AB9" w14:textId="77777777" w:rsidR="00B86E06" w:rsidRPr="007A3D5A" w:rsidRDefault="00B86E06" w:rsidP="007A3D5A">
      <w:pPr>
        <w:pStyle w:val="BodyText"/>
        <w:rPr>
          <w:rFonts w:ascii="Arial" w:hAnsi="Arial" w:cs="Arial"/>
          <w:color w:val="5F5F5F"/>
          <w:sz w:val="20"/>
          <w:lang w:eastAsia="en-GB"/>
        </w:rPr>
      </w:pPr>
    </w:p>
    <w:p w14:paraId="6BFE8581" w14:textId="77777777" w:rsidR="00B86E06" w:rsidRPr="007A3D5A" w:rsidRDefault="00B86E06" w:rsidP="007A3D5A">
      <w:pPr>
        <w:pStyle w:val="BodyText"/>
        <w:rPr>
          <w:rFonts w:ascii="Arial" w:hAnsi="Arial" w:cs="Arial"/>
          <w:color w:val="5F5F5F"/>
          <w:sz w:val="20"/>
          <w:lang w:eastAsia="en-GB"/>
        </w:rPr>
      </w:pPr>
      <w:r w:rsidRPr="007A3D5A">
        <w:rPr>
          <w:rFonts w:ascii="Arial" w:hAnsi="Arial" w:cs="Arial"/>
          <w:color w:val="5F5F5F"/>
          <w:sz w:val="20"/>
          <w:lang w:eastAsia="en-GB"/>
        </w:rP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1E549163" w14:textId="77777777" w:rsidR="00B86E06" w:rsidRPr="007A3D5A" w:rsidRDefault="00B86E06" w:rsidP="007A3D5A">
      <w:pPr>
        <w:pStyle w:val="BodyText"/>
        <w:rPr>
          <w:rFonts w:ascii="Arial" w:hAnsi="Arial" w:cs="Arial"/>
          <w:color w:val="5F5F5F"/>
          <w:sz w:val="20"/>
          <w:lang w:eastAsia="en-GB"/>
        </w:rPr>
      </w:pPr>
    </w:p>
    <w:p w14:paraId="2D5A4F9E" w14:textId="77777777" w:rsidR="00B86E06" w:rsidRPr="007A3D5A" w:rsidRDefault="00B86E06" w:rsidP="007A3D5A">
      <w:pPr>
        <w:pStyle w:val="BodyText"/>
        <w:rPr>
          <w:rFonts w:ascii="Arial" w:hAnsi="Arial" w:cs="Arial"/>
          <w:color w:val="5F5F5F"/>
          <w:sz w:val="20"/>
          <w:lang w:eastAsia="en-GB"/>
        </w:rPr>
      </w:pPr>
      <w:r w:rsidRPr="007A3D5A">
        <w:rPr>
          <w:rFonts w:ascii="Arial" w:hAnsi="Arial" w:cs="Arial"/>
          <w:color w:val="5F5F5F"/>
          <w:sz w:val="20"/>
          <w:lang w:eastAsia="en-GB"/>
        </w:rP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7CAD3344" w14:textId="77777777" w:rsidR="00B86E06" w:rsidRPr="007A3D5A" w:rsidRDefault="00B86E06" w:rsidP="007A3D5A">
      <w:pPr>
        <w:pStyle w:val="BodyText"/>
        <w:rPr>
          <w:rFonts w:ascii="Arial" w:hAnsi="Arial" w:cs="Arial"/>
          <w:color w:val="5F5F5F"/>
          <w:sz w:val="20"/>
          <w:lang w:eastAsia="en-GB"/>
        </w:rPr>
      </w:pPr>
    </w:p>
    <w:p w14:paraId="1B94B3DD" w14:textId="77777777" w:rsidR="00B86E06" w:rsidRDefault="00B86E06" w:rsidP="007A3D5A">
      <w:pPr>
        <w:pStyle w:val="BodyText"/>
        <w:rPr>
          <w:rFonts w:ascii="Arial" w:hAnsi="Arial" w:cs="Arial"/>
          <w:color w:val="5F5F5F"/>
          <w:sz w:val="20"/>
          <w:lang w:eastAsia="en-GB"/>
        </w:rPr>
      </w:pPr>
      <w:r w:rsidRPr="007A3D5A">
        <w:rPr>
          <w:rFonts w:ascii="Arial" w:hAnsi="Arial" w:cs="Arial"/>
          <w:color w:val="5F5F5F"/>
          <w:sz w:val="20"/>
          <w:lang w:eastAsia="en-GB"/>
        </w:rPr>
        <w:t>AHDB Cereals &amp; Oilseeds is a part of the Agriculture and Horticulture Development Board (AHDB).</w:t>
      </w:r>
    </w:p>
    <w:p w14:paraId="37B958EE" w14:textId="77777777" w:rsidR="007A3D5A" w:rsidRDefault="007A3D5A" w:rsidP="007A3D5A">
      <w:pPr>
        <w:pStyle w:val="BodyText"/>
        <w:rPr>
          <w:rFonts w:ascii="Arial" w:hAnsi="Arial" w:cs="Arial"/>
          <w:color w:val="5F5F5F"/>
          <w:sz w:val="20"/>
          <w:lang w:eastAsia="en-GB"/>
        </w:rPr>
      </w:pPr>
    </w:p>
    <w:p w14:paraId="6EABBDAF" w14:textId="77777777" w:rsidR="007A3D5A" w:rsidRDefault="007A3D5A" w:rsidP="007A3D5A">
      <w:pPr>
        <w:pStyle w:val="BodyText"/>
        <w:rPr>
          <w:rFonts w:ascii="Arial" w:hAnsi="Arial" w:cs="Arial"/>
          <w:color w:val="5F5F5F"/>
          <w:sz w:val="20"/>
          <w:lang w:eastAsia="en-GB"/>
        </w:rPr>
      </w:pPr>
    </w:p>
    <w:p w14:paraId="7B9FF0DD" w14:textId="77777777" w:rsidR="007A3D5A" w:rsidRDefault="007A3D5A" w:rsidP="007A3D5A">
      <w:pPr>
        <w:pStyle w:val="BodyText"/>
        <w:rPr>
          <w:rFonts w:ascii="Arial" w:hAnsi="Arial" w:cs="Arial"/>
          <w:color w:val="5F5F5F"/>
          <w:sz w:val="20"/>
          <w:lang w:eastAsia="en-GB"/>
        </w:rPr>
      </w:pPr>
    </w:p>
    <w:p w14:paraId="07AD8805" w14:textId="77777777" w:rsidR="007A3D5A" w:rsidRDefault="007A3D5A" w:rsidP="007A3D5A">
      <w:pPr>
        <w:pStyle w:val="BodyText"/>
        <w:rPr>
          <w:rFonts w:ascii="Arial" w:hAnsi="Arial" w:cs="Arial"/>
          <w:color w:val="5F5F5F"/>
          <w:sz w:val="20"/>
          <w:lang w:eastAsia="en-GB"/>
        </w:rPr>
      </w:pPr>
    </w:p>
    <w:p w14:paraId="0C94A853" w14:textId="77777777" w:rsidR="007A3D5A" w:rsidRDefault="007A3D5A" w:rsidP="007A3D5A">
      <w:pPr>
        <w:pStyle w:val="BodyText"/>
        <w:rPr>
          <w:rFonts w:ascii="Arial" w:hAnsi="Arial" w:cs="Arial"/>
          <w:color w:val="5F5F5F"/>
          <w:sz w:val="20"/>
          <w:lang w:eastAsia="en-GB"/>
        </w:rPr>
      </w:pPr>
    </w:p>
    <w:p w14:paraId="27806DEE" w14:textId="77777777" w:rsidR="007A3D5A" w:rsidRDefault="007A3D5A" w:rsidP="007A3D5A">
      <w:pPr>
        <w:pStyle w:val="BodyText"/>
        <w:rPr>
          <w:rFonts w:ascii="Arial" w:hAnsi="Arial" w:cs="Arial"/>
          <w:color w:val="5F5F5F"/>
          <w:sz w:val="20"/>
          <w:lang w:eastAsia="en-GB"/>
        </w:rPr>
      </w:pPr>
    </w:p>
    <w:p w14:paraId="529CB2D0" w14:textId="77777777" w:rsidR="007A3D5A" w:rsidRDefault="007A3D5A" w:rsidP="007A3D5A">
      <w:pPr>
        <w:pStyle w:val="BodyText"/>
        <w:rPr>
          <w:rFonts w:ascii="Arial" w:hAnsi="Arial" w:cs="Arial"/>
          <w:color w:val="5F5F5F"/>
          <w:sz w:val="20"/>
          <w:lang w:eastAsia="en-GB"/>
        </w:rPr>
      </w:pPr>
    </w:p>
    <w:p w14:paraId="5F3B1DB7" w14:textId="77777777" w:rsidR="007A3D5A" w:rsidRDefault="007A3D5A" w:rsidP="007A3D5A">
      <w:pPr>
        <w:pStyle w:val="BodyText"/>
        <w:rPr>
          <w:rFonts w:ascii="Arial" w:hAnsi="Arial" w:cs="Arial"/>
          <w:color w:val="5F5F5F"/>
          <w:sz w:val="20"/>
          <w:lang w:eastAsia="en-GB"/>
        </w:rPr>
      </w:pPr>
    </w:p>
    <w:p w14:paraId="024453B2" w14:textId="77777777" w:rsidR="007A3D5A" w:rsidRDefault="007A3D5A" w:rsidP="007A3D5A">
      <w:pPr>
        <w:pStyle w:val="BodyText"/>
        <w:rPr>
          <w:rFonts w:ascii="Arial" w:hAnsi="Arial" w:cs="Arial"/>
          <w:color w:val="5F5F5F"/>
          <w:sz w:val="20"/>
          <w:lang w:eastAsia="en-GB"/>
        </w:rPr>
      </w:pPr>
    </w:p>
    <w:p w14:paraId="7522120B" w14:textId="77777777" w:rsidR="007A3D5A" w:rsidRDefault="007A3D5A" w:rsidP="007A3D5A">
      <w:pPr>
        <w:pStyle w:val="BodyText"/>
        <w:rPr>
          <w:rFonts w:ascii="Arial" w:hAnsi="Arial" w:cs="Arial"/>
          <w:color w:val="5F5F5F"/>
          <w:sz w:val="20"/>
          <w:lang w:eastAsia="en-GB"/>
        </w:rPr>
      </w:pPr>
    </w:p>
    <w:p w14:paraId="29C9FE34" w14:textId="77777777" w:rsidR="007A3D5A" w:rsidRDefault="007A3D5A" w:rsidP="007A3D5A">
      <w:pPr>
        <w:pStyle w:val="BodyText"/>
        <w:rPr>
          <w:rFonts w:ascii="Arial" w:hAnsi="Arial" w:cs="Arial"/>
          <w:color w:val="5F5F5F"/>
          <w:sz w:val="20"/>
          <w:lang w:eastAsia="en-GB"/>
        </w:rPr>
      </w:pPr>
    </w:p>
    <w:p w14:paraId="71BA9526" w14:textId="77777777" w:rsidR="007A3D5A" w:rsidRDefault="007A3D5A" w:rsidP="007A3D5A">
      <w:pPr>
        <w:pStyle w:val="BodyText"/>
        <w:rPr>
          <w:rFonts w:ascii="Arial" w:hAnsi="Arial" w:cs="Arial"/>
          <w:color w:val="5F5F5F"/>
          <w:sz w:val="20"/>
          <w:lang w:eastAsia="en-GB"/>
        </w:rPr>
      </w:pPr>
    </w:p>
    <w:p w14:paraId="6D032E10" w14:textId="77777777" w:rsidR="007A3D5A" w:rsidRDefault="007A3D5A" w:rsidP="007A3D5A">
      <w:pPr>
        <w:pStyle w:val="BodyText"/>
        <w:rPr>
          <w:rFonts w:ascii="Arial" w:hAnsi="Arial" w:cs="Arial"/>
          <w:color w:val="5F5F5F"/>
          <w:sz w:val="20"/>
          <w:lang w:eastAsia="en-GB"/>
        </w:rPr>
      </w:pPr>
    </w:p>
    <w:p w14:paraId="768FED33" w14:textId="77777777" w:rsidR="007A3D5A" w:rsidRDefault="007A3D5A" w:rsidP="007A3D5A">
      <w:pPr>
        <w:pStyle w:val="BodyText"/>
        <w:rPr>
          <w:rFonts w:ascii="Arial" w:hAnsi="Arial" w:cs="Arial"/>
          <w:color w:val="5F5F5F"/>
          <w:sz w:val="20"/>
          <w:lang w:eastAsia="en-GB"/>
        </w:rPr>
      </w:pPr>
    </w:p>
    <w:p w14:paraId="2ED2170F" w14:textId="77777777" w:rsidR="007A3D5A" w:rsidRDefault="007A3D5A" w:rsidP="007A3D5A">
      <w:pPr>
        <w:pStyle w:val="BodyText"/>
        <w:rPr>
          <w:rFonts w:ascii="Arial" w:hAnsi="Arial" w:cs="Arial"/>
          <w:color w:val="5F5F5F"/>
          <w:sz w:val="20"/>
          <w:lang w:eastAsia="en-GB"/>
        </w:rPr>
      </w:pPr>
    </w:p>
    <w:p w14:paraId="302B5B3E" w14:textId="77777777" w:rsidR="007A3D5A" w:rsidRDefault="007A3D5A" w:rsidP="007A3D5A">
      <w:pPr>
        <w:pStyle w:val="BodyText"/>
        <w:rPr>
          <w:rFonts w:ascii="Arial" w:hAnsi="Arial" w:cs="Arial"/>
          <w:color w:val="5F5F5F"/>
          <w:sz w:val="20"/>
          <w:lang w:eastAsia="en-GB"/>
        </w:rPr>
      </w:pPr>
    </w:p>
    <w:p w14:paraId="736137D8" w14:textId="77777777" w:rsidR="007A3D5A" w:rsidRDefault="007A3D5A" w:rsidP="007A3D5A">
      <w:pPr>
        <w:pStyle w:val="BodyText"/>
        <w:rPr>
          <w:rFonts w:ascii="Arial" w:hAnsi="Arial" w:cs="Arial"/>
          <w:color w:val="5F5F5F"/>
          <w:sz w:val="20"/>
          <w:lang w:eastAsia="en-GB"/>
        </w:rPr>
      </w:pPr>
    </w:p>
    <w:p w14:paraId="1B349C71" w14:textId="77777777" w:rsidR="007A3D5A" w:rsidRDefault="007A3D5A" w:rsidP="007A3D5A">
      <w:pPr>
        <w:pStyle w:val="BodyText"/>
        <w:rPr>
          <w:rFonts w:ascii="Arial" w:hAnsi="Arial" w:cs="Arial"/>
          <w:color w:val="5F5F5F"/>
          <w:sz w:val="20"/>
          <w:lang w:eastAsia="en-GB"/>
        </w:rPr>
      </w:pPr>
    </w:p>
    <w:p w14:paraId="71F867E3" w14:textId="77777777" w:rsidR="007A3D5A" w:rsidRDefault="007A3D5A" w:rsidP="007A3D5A">
      <w:pPr>
        <w:pStyle w:val="BodyText"/>
        <w:rPr>
          <w:rFonts w:ascii="Arial" w:hAnsi="Arial" w:cs="Arial"/>
          <w:color w:val="5F5F5F"/>
          <w:sz w:val="20"/>
          <w:lang w:eastAsia="en-GB"/>
        </w:rPr>
      </w:pPr>
    </w:p>
    <w:p w14:paraId="2ACAB434" w14:textId="77777777" w:rsidR="007A3D5A" w:rsidRDefault="007A3D5A" w:rsidP="007A3D5A">
      <w:pPr>
        <w:pStyle w:val="BodyText"/>
        <w:rPr>
          <w:rFonts w:ascii="Arial" w:hAnsi="Arial" w:cs="Arial"/>
          <w:color w:val="5F5F5F"/>
          <w:sz w:val="20"/>
          <w:lang w:eastAsia="en-GB"/>
        </w:rPr>
      </w:pPr>
    </w:p>
    <w:p w14:paraId="0B17C19F" w14:textId="77777777" w:rsidR="007A3D5A" w:rsidRDefault="007A3D5A" w:rsidP="007A3D5A">
      <w:pPr>
        <w:pStyle w:val="BodyText"/>
        <w:rPr>
          <w:rFonts w:ascii="Arial" w:hAnsi="Arial" w:cs="Arial"/>
          <w:color w:val="5F5F5F"/>
          <w:sz w:val="20"/>
          <w:lang w:eastAsia="en-GB"/>
        </w:rPr>
      </w:pPr>
    </w:p>
    <w:p w14:paraId="2A37F2F9" w14:textId="77777777" w:rsidR="007A3D5A" w:rsidRDefault="007A3D5A" w:rsidP="007A3D5A">
      <w:pPr>
        <w:pStyle w:val="BodyText"/>
        <w:rPr>
          <w:rFonts w:ascii="Arial" w:hAnsi="Arial" w:cs="Arial"/>
          <w:color w:val="5F5F5F"/>
          <w:sz w:val="20"/>
          <w:lang w:eastAsia="en-GB"/>
        </w:rPr>
      </w:pPr>
    </w:p>
    <w:p w14:paraId="6B4517E5" w14:textId="77777777" w:rsidR="0001611F" w:rsidRDefault="0001611F" w:rsidP="003A58E3">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1" w:name="_Toc231564714"/>
      <w:r w:rsidRPr="003A58E3">
        <w:rPr>
          <w:rFonts w:ascii="Ubuntu" w:eastAsia="Times New Roman" w:hAnsi="Ubuntu" w:cs="Arial"/>
          <w:color w:val="0090D4"/>
          <w:sz w:val="40"/>
          <w:szCs w:val="36"/>
          <w:lang w:eastAsia="en-GB"/>
        </w:rPr>
        <w:lastRenderedPageBreak/>
        <w:t>Changes from previous version</w:t>
      </w:r>
      <w:bookmarkEnd w:id="1"/>
    </w:p>
    <w:p w14:paraId="22827DC4" w14:textId="4AF7BC6A" w:rsidR="006C580C" w:rsidRPr="006C580C" w:rsidRDefault="006C580C" w:rsidP="006C580C">
      <w:pPr>
        <w:pStyle w:val="BodyText"/>
        <w:rPr>
          <w:rFonts w:ascii="Arial" w:hAnsi="Arial" w:cs="Arial"/>
          <w:b/>
          <w:bCs/>
          <w:color w:val="5F5F5F"/>
          <w:sz w:val="20"/>
          <w:lang w:eastAsia="en-GB"/>
        </w:rPr>
      </w:pPr>
      <w:r w:rsidRPr="006C580C">
        <w:rPr>
          <w:rFonts w:ascii="Arial" w:hAnsi="Arial" w:cs="Arial"/>
          <w:b/>
          <w:bCs/>
          <w:color w:val="5F5F5F"/>
          <w:sz w:val="20"/>
          <w:lang w:eastAsia="en-GB"/>
        </w:rPr>
        <w:t xml:space="preserve">Table </w:t>
      </w:r>
      <w:r w:rsidR="00442ABF">
        <w:rPr>
          <w:rFonts w:ascii="Arial" w:hAnsi="Arial" w:cs="Arial"/>
          <w:b/>
          <w:bCs/>
          <w:color w:val="5F5F5F"/>
          <w:sz w:val="20"/>
          <w:lang w:eastAsia="en-GB"/>
        </w:rPr>
        <w:t>1</w:t>
      </w:r>
      <w:r>
        <w:rPr>
          <w:rFonts w:ascii="Arial" w:hAnsi="Arial" w:cs="Arial"/>
          <w:b/>
          <w:bCs/>
          <w:color w:val="5F5F5F"/>
          <w:sz w:val="20"/>
          <w:lang w:eastAsia="en-GB"/>
        </w:rPr>
        <w:t xml:space="preserve"> – summary of changes relative to previous version of this document</w:t>
      </w:r>
    </w:p>
    <w:tbl>
      <w:tblPr>
        <w:tblStyle w:val="TableGrid"/>
        <w:tblW w:w="0" w:type="auto"/>
        <w:tblLook w:val="04A0" w:firstRow="1" w:lastRow="0" w:firstColumn="1" w:lastColumn="0" w:noHBand="0" w:noVBand="1"/>
      </w:tblPr>
      <w:tblGrid>
        <w:gridCol w:w="1129"/>
        <w:gridCol w:w="993"/>
        <w:gridCol w:w="6894"/>
      </w:tblGrid>
      <w:tr w:rsidR="0001611F" w:rsidRPr="00CA54DB" w14:paraId="23ECCE76" w14:textId="77777777" w:rsidTr="00046EB0">
        <w:tc>
          <w:tcPr>
            <w:tcW w:w="1129" w:type="dxa"/>
            <w:shd w:val="clear" w:color="auto" w:fill="E9F4FC"/>
          </w:tcPr>
          <w:p w14:paraId="54B29397" w14:textId="77777777" w:rsidR="0001611F" w:rsidRPr="004B09BC" w:rsidRDefault="0001611F" w:rsidP="004B09BC">
            <w:pPr>
              <w:pStyle w:val="Tableheading"/>
              <w:tabs>
                <w:tab w:val="left" w:pos="615"/>
                <w:tab w:val="center" w:pos="3209"/>
              </w:tabs>
              <w:jc w:val="left"/>
              <w:rPr>
                <w:bCs w:val="0"/>
              </w:rPr>
            </w:pPr>
            <w:r w:rsidRPr="004B09BC">
              <w:rPr>
                <w:bCs w:val="0"/>
              </w:rPr>
              <w:t>Page no.</w:t>
            </w:r>
          </w:p>
        </w:tc>
        <w:tc>
          <w:tcPr>
            <w:tcW w:w="993" w:type="dxa"/>
            <w:shd w:val="clear" w:color="auto" w:fill="E9F4FC"/>
          </w:tcPr>
          <w:p w14:paraId="61D4FB2B" w14:textId="77777777" w:rsidR="0001611F" w:rsidRPr="004B09BC" w:rsidRDefault="0001611F" w:rsidP="004B09BC">
            <w:pPr>
              <w:pStyle w:val="Tableheading"/>
              <w:tabs>
                <w:tab w:val="left" w:pos="615"/>
                <w:tab w:val="center" w:pos="3209"/>
              </w:tabs>
              <w:jc w:val="left"/>
              <w:rPr>
                <w:bCs w:val="0"/>
              </w:rPr>
            </w:pPr>
            <w:r w:rsidRPr="004B09BC">
              <w:rPr>
                <w:bCs w:val="0"/>
              </w:rPr>
              <w:t>Section</w:t>
            </w:r>
          </w:p>
        </w:tc>
        <w:tc>
          <w:tcPr>
            <w:tcW w:w="6894" w:type="dxa"/>
            <w:shd w:val="clear" w:color="auto" w:fill="E9F4FC"/>
          </w:tcPr>
          <w:p w14:paraId="42B48F5E" w14:textId="77777777" w:rsidR="0001611F" w:rsidRPr="004B09BC" w:rsidRDefault="0001611F" w:rsidP="004B09BC">
            <w:pPr>
              <w:pStyle w:val="Tableheading"/>
              <w:tabs>
                <w:tab w:val="left" w:pos="615"/>
                <w:tab w:val="center" w:pos="3209"/>
              </w:tabs>
              <w:jc w:val="left"/>
              <w:rPr>
                <w:bCs w:val="0"/>
              </w:rPr>
            </w:pPr>
            <w:r w:rsidRPr="004B09BC">
              <w:rPr>
                <w:bCs w:val="0"/>
              </w:rPr>
              <w:t>Details of change</w:t>
            </w:r>
          </w:p>
        </w:tc>
      </w:tr>
      <w:tr w:rsidR="00802493" w:rsidRPr="00CA54DB" w14:paraId="12B8CC42" w14:textId="77777777" w:rsidTr="00046EB0">
        <w:tc>
          <w:tcPr>
            <w:tcW w:w="1129" w:type="dxa"/>
          </w:tcPr>
          <w:p w14:paraId="6DAFCAA2" w14:textId="5663418E" w:rsidR="00802493" w:rsidRDefault="00802493" w:rsidP="00046EB0">
            <w:pPr>
              <w:pStyle w:val="Table-Body-centred"/>
              <w:jc w:val="left"/>
            </w:pPr>
            <w:r>
              <w:t>Various</w:t>
            </w:r>
          </w:p>
        </w:tc>
        <w:tc>
          <w:tcPr>
            <w:tcW w:w="993" w:type="dxa"/>
          </w:tcPr>
          <w:p w14:paraId="0BFDA6BC" w14:textId="5C08FE04" w:rsidR="00802493" w:rsidRDefault="00802493" w:rsidP="00046EB0">
            <w:pPr>
              <w:pStyle w:val="Table-Body-centred"/>
              <w:jc w:val="left"/>
            </w:pPr>
            <w:r>
              <w:t>Various</w:t>
            </w:r>
          </w:p>
        </w:tc>
        <w:tc>
          <w:tcPr>
            <w:tcW w:w="6894" w:type="dxa"/>
          </w:tcPr>
          <w:p w14:paraId="1CF233C5" w14:textId="13EC7204" w:rsidR="00802493" w:rsidRDefault="00802493" w:rsidP="00046EB0">
            <w:pPr>
              <w:pStyle w:val="Table-Body-centred"/>
              <w:jc w:val="left"/>
            </w:pPr>
            <w:r>
              <w:t>References to ‘Disease Test Coordinator’ &amp; ‘Pathology Trials Coordinator’ changed to RL Disease Lead</w:t>
            </w:r>
          </w:p>
        </w:tc>
      </w:tr>
      <w:tr w:rsidR="0001611F" w:rsidRPr="00CA54DB" w14:paraId="4206E725" w14:textId="77777777" w:rsidTr="00046EB0">
        <w:tc>
          <w:tcPr>
            <w:tcW w:w="1129" w:type="dxa"/>
          </w:tcPr>
          <w:p w14:paraId="4EB93904" w14:textId="5CB95DB4" w:rsidR="0001611F" w:rsidRPr="00CA54DB" w:rsidRDefault="00ED75D1" w:rsidP="00046EB0">
            <w:pPr>
              <w:pStyle w:val="Table-Body-centred"/>
              <w:jc w:val="left"/>
            </w:pPr>
            <w:r>
              <w:t>11</w:t>
            </w:r>
          </w:p>
        </w:tc>
        <w:tc>
          <w:tcPr>
            <w:tcW w:w="993" w:type="dxa"/>
          </w:tcPr>
          <w:p w14:paraId="32CD387A" w14:textId="58E282E2" w:rsidR="0001611F" w:rsidRPr="00CA54DB" w:rsidRDefault="00802493" w:rsidP="00046EB0">
            <w:pPr>
              <w:pStyle w:val="Table-Body-centred"/>
              <w:jc w:val="left"/>
            </w:pPr>
            <w:r>
              <w:t>6.4</w:t>
            </w:r>
          </w:p>
        </w:tc>
        <w:tc>
          <w:tcPr>
            <w:tcW w:w="6894" w:type="dxa"/>
          </w:tcPr>
          <w:p w14:paraId="05FC7AFD" w14:textId="69D7A85B" w:rsidR="0001611F" w:rsidRPr="00CA54DB" w:rsidRDefault="00802493" w:rsidP="00046EB0">
            <w:pPr>
              <w:pStyle w:val="Table-Body-centred"/>
              <w:jc w:val="left"/>
            </w:pPr>
            <w:r>
              <w:t xml:space="preserve">Removed statement saying only disease assessments with average 20% infection can be used in ratings. </w:t>
            </w:r>
          </w:p>
        </w:tc>
      </w:tr>
      <w:tr w:rsidR="00802493" w:rsidRPr="00CA54DB" w14:paraId="0EEEDCD5" w14:textId="77777777" w:rsidTr="00046EB0">
        <w:tc>
          <w:tcPr>
            <w:tcW w:w="1129" w:type="dxa"/>
          </w:tcPr>
          <w:p w14:paraId="27874EED" w14:textId="23878163" w:rsidR="00802493" w:rsidRDefault="00ED75D1" w:rsidP="00046EB0">
            <w:pPr>
              <w:pStyle w:val="Table-Body-centred"/>
              <w:jc w:val="left"/>
            </w:pPr>
            <w:r>
              <w:t>18</w:t>
            </w:r>
          </w:p>
        </w:tc>
        <w:tc>
          <w:tcPr>
            <w:tcW w:w="993" w:type="dxa"/>
          </w:tcPr>
          <w:p w14:paraId="0CEB9AEA" w14:textId="524EC864" w:rsidR="00802493" w:rsidRDefault="00802493" w:rsidP="00046EB0">
            <w:pPr>
              <w:pStyle w:val="Table-Body-centred"/>
              <w:jc w:val="left"/>
            </w:pPr>
            <w:r>
              <w:t>14</w:t>
            </w:r>
          </w:p>
        </w:tc>
        <w:tc>
          <w:tcPr>
            <w:tcW w:w="6894" w:type="dxa"/>
          </w:tcPr>
          <w:p w14:paraId="45A2BB0E" w14:textId="0ED77D51" w:rsidR="00802493" w:rsidRDefault="00802493" w:rsidP="00046EB0">
            <w:pPr>
              <w:pStyle w:val="Table-Body-centred"/>
              <w:jc w:val="left"/>
            </w:pPr>
            <w:r>
              <w:t>Removed statement on additional</w:t>
            </w:r>
            <w:r w:rsidR="00DB3792">
              <w:t xml:space="preserve"> recording columns being supplied in a separate file and then being pasted into relevant data sheet. </w:t>
            </w:r>
            <w:r>
              <w:t xml:space="preserve"> </w:t>
            </w:r>
          </w:p>
        </w:tc>
      </w:tr>
      <w:tr w:rsidR="00802493" w:rsidRPr="00CA54DB" w14:paraId="46A5CDE7" w14:textId="77777777" w:rsidTr="00046EB0">
        <w:tc>
          <w:tcPr>
            <w:tcW w:w="1129" w:type="dxa"/>
          </w:tcPr>
          <w:p w14:paraId="6E9CD359" w14:textId="3E0F356F" w:rsidR="00802493" w:rsidRDefault="00ED75D1" w:rsidP="00046EB0">
            <w:pPr>
              <w:pStyle w:val="Table-Body-centred"/>
              <w:jc w:val="left"/>
            </w:pPr>
            <w:r>
              <w:t>18</w:t>
            </w:r>
          </w:p>
        </w:tc>
        <w:tc>
          <w:tcPr>
            <w:tcW w:w="993" w:type="dxa"/>
          </w:tcPr>
          <w:p w14:paraId="1164E3B0" w14:textId="02B1AB27" w:rsidR="00802493" w:rsidRDefault="00802493" w:rsidP="00046EB0">
            <w:pPr>
              <w:pStyle w:val="Table-Body-centred"/>
              <w:jc w:val="left"/>
            </w:pPr>
            <w:r>
              <w:t>14.1</w:t>
            </w:r>
          </w:p>
        </w:tc>
        <w:tc>
          <w:tcPr>
            <w:tcW w:w="6894" w:type="dxa"/>
          </w:tcPr>
          <w:p w14:paraId="667F8F35" w14:textId="17B7EDFA" w:rsidR="00802493" w:rsidRDefault="00802493" w:rsidP="00046EB0">
            <w:pPr>
              <w:pStyle w:val="Table-Body-centred"/>
              <w:jc w:val="left"/>
            </w:pPr>
            <w:r>
              <w:t>Updated statement on how plan changes should be clearly recorded in workbooks</w:t>
            </w:r>
          </w:p>
        </w:tc>
      </w:tr>
    </w:tbl>
    <w:p w14:paraId="5A983F54" w14:textId="77777777" w:rsidR="003D5AAB" w:rsidRDefault="003D5AAB" w:rsidP="008B22BE">
      <w:pPr>
        <w:pStyle w:val="BodyText"/>
      </w:pPr>
    </w:p>
    <w:sdt>
      <w:sdtPr>
        <w:rPr>
          <w:rFonts w:ascii="Arial" w:eastAsiaTheme="minorEastAsia" w:hAnsi="Arial" w:cstheme="minorBidi"/>
          <w:b w:val="0"/>
          <w:bCs w:val="0"/>
          <w:color w:val="auto"/>
          <w:sz w:val="22"/>
          <w:szCs w:val="22"/>
          <w:lang w:val="en-GB"/>
        </w:rPr>
        <w:id w:val="-530953424"/>
        <w:docPartObj>
          <w:docPartGallery w:val="Table of Contents"/>
          <w:docPartUnique/>
        </w:docPartObj>
      </w:sdtPr>
      <w:sdtEndPr>
        <w:rPr>
          <w:sz w:val="20"/>
          <w:szCs w:val="20"/>
        </w:rPr>
      </w:sdtEndPr>
      <w:sdtContent>
        <w:p w14:paraId="76BBAE8F" w14:textId="0ECD2C6B" w:rsidR="00442ABF" w:rsidRPr="00824661" w:rsidRDefault="00442ABF">
          <w:pPr>
            <w:pStyle w:val="TOCHeading"/>
            <w:rPr>
              <w:rFonts w:ascii="Ubuntu" w:hAnsi="Ubuntu" w:cs="Arial"/>
              <w:b w:val="0"/>
              <w:bCs w:val="0"/>
              <w:color w:val="0090D4"/>
              <w:sz w:val="40"/>
              <w:szCs w:val="36"/>
              <w:lang w:val="en-GB" w:eastAsia="en-GB"/>
            </w:rPr>
          </w:pPr>
          <w:r w:rsidRPr="00824661">
            <w:rPr>
              <w:rFonts w:ascii="Ubuntu" w:hAnsi="Ubuntu" w:cs="Arial"/>
              <w:b w:val="0"/>
              <w:bCs w:val="0"/>
              <w:color w:val="0090D4"/>
              <w:sz w:val="40"/>
              <w:szCs w:val="36"/>
              <w:lang w:val="en-GB" w:eastAsia="en-GB"/>
            </w:rPr>
            <w:t>Contents</w:t>
          </w:r>
        </w:p>
        <w:p w14:paraId="311693B4" w14:textId="5AC2A37A" w:rsidR="00A03F06" w:rsidRDefault="00A03F06" w:rsidP="00A03F06">
          <w:pPr>
            <w:pStyle w:val="BodyText"/>
            <w:rPr>
              <w:rFonts w:ascii="Arial" w:hAnsi="Arial" w:cs="Arial"/>
              <w:color w:val="5F5F5F"/>
              <w:sz w:val="20"/>
              <w:lang w:eastAsia="en-GB"/>
            </w:rPr>
          </w:pPr>
          <w:r w:rsidRPr="00A03F06">
            <w:rPr>
              <w:rFonts w:ascii="Arial" w:hAnsi="Arial" w:cs="Arial"/>
              <w:color w:val="5F5F5F"/>
              <w:sz w:val="20"/>
              <w:lang w:eastAsia="en-GB"/>
            </w:rPr>
            <w:t xml:space="preserve">Each of the sections listed below can be used to navigate the document by left clicking the relevant section whilst pressing the Ctrl button at the same time.  </w:t>
          </w:r>
        </w:p>
        <w:p w14:paraId="228C3D86" w14:textId="77777777" w:rsidR="00A03F06" w:rsidRPr="00A03F06" w:rsidRDefault="00A03F06" w:rsidP="00A03F06">
          <w:pPr>
            <w:pStyle w:val="BodyText"/>
            <w:rPr>
              <w:rFonts w:ascii="Arial" w:hAnsi="Arial" w:cs="Arial"/>
              <w:color w:val="5F5F5F"/>
              <w:sz w:val="20"/>
              <w:lang w:eastAsia="en-GB"/>
            </w:rPr>
          </w:pPr>
        </w:p>
        <w:p w14:paraId="6FEE6672" w14:textId="0E0BAACF" w:rsidR="00AA7C76" w:rsidRPr="005247CA" w:rsidRDefault="00442ABF">
          <w:pPr>
            <w:pStyle w:val="TOC1"/>
            <w:rPr>
              <w:rFonts w:eastAsiaTheme="minorEastAsia" w:cs="Arial"/>
              <w:b w:val="0"/>
              <w:caps w:val="0"/>
              <w:color w:val="5F5F5F"/>
              <w:kern w:val="2"/>
              <w:sz w:val="20"/>
              <w:szCs w:val="20"/>
              <w:lang w:eastAsia="en-GB"/>
              <w14:ligatures w14:val="standardContextual"/>
            </w:rPr>
          </w:pPr>
          <w:r w:rsidRPr="00F46CF8">
            <w:rPr>
              <w:rFonts w:cs="Arial"/>
              <w:sz w:val="20"/>
              <w:szCs w:val="20"/>
            </w:rPr>
            <w:fldChar w:fldCharType="begin"/>
          </w:r>
          <w:r w:rsidRPr="00F46CF8">
            <w:rPr>
              <w:rFonts w:cs="Arial"/>
              <w:sz w:val="20"/>
              <w:szCs w:val="20"/>
            </w:rPr>
            <w:instrText xml:space="preserve"> TOC \o "1-3" \h \z \u </w:instrText>
          </w:r>
          <w:r w:rsidRPr="00F46CF8">
            <w:rPr>
              <w:rFonts w:cs="Arial"/>
              <w:sz w:val="20"/>
              <w:szCs w:val="20"/>
            </w:rPr>
            <w:fldChar w:fldCharType="separate"/>
          </w:r>
          <w:hyperlink w:anchor="_Toc231564713" w:history="1">
            <w:r w:rsidR="00110A52" w:rsidRPr="005247CA">
              <w:rPr>
                <w:rStyle w:val="Hyperlink"/>
                <w:rFonts w:eastAsia="Times New Roman" w:cs="Arial"/>
                <w:color w:val="5F5F5F"/>
                <w:sz w:val="20"/>
                <w:szCs w:val="20"/>
                <w:lang w:eastAsia="en-GB"/>
              </w:rPr>
              <w:t>TITLE PAGE</w:t>
            </w:r>
            <w:r w:rsidR="00AA7C76" w:rsidRPr="005247CA">
              <w:rPr>
                <w:rFonts w:cs="Arial"/>
                <w:webHidden/>
                <w:color w:val="5F5F5F"/>
                <w:sz w:val="20"/>
                <w:szCs w:val="20"/>
              </w:rPr>
              <w:tab/>
            </w:r>
            <w:r w:rsidR="00AA7C76" w:rsidRPr="005247CA">
              <w:rPr>
                <w:rFonts w:cs="Arial"/>
                <w:webHidden/>
                <w:color w:val="5F5F5F"/>
                <w:sz w:val="20"/>
                <w:szCs w:val="20"/>
              </w:rPr>
              <w:fldChar w:fldCharType="begin"/>
            </w:r>
            <w:r w:rsidR="00AA7C76" w:rsidRPr="005247CA">
              <w:rPr>
                <w:rFonts w:cs="Arial"/>
                <w:webHidden/>
                <w:color w:val="5F5F5F"/>
                <w:sz w:val="20"/>
                <w:szCs w:val="20"/>
              </w:rPr>
              <w:instrText xml:space="preserve"> PAGEREF _Toc231564713 \h </w:instrText>
            </w:r>
            <w:r w:rsidR="00AA7C76" w:rsidRPr="005247CA">
              <w:rPr>
                <w:rFonts w:cs="Arial"/>
                <w:webHidden/>
                <w:color w:val="5F5F5F"/>
                <w:sz w:val="20"/>
                <w:szCs w:val="20"/>
              </w:rPr>
            </w:r>
            <w:r w:rsidR="00AA7C76" w:rsidRPr="005247CA">
              <w:rPr>
                <w:rFonts w:cs="Arial"/>
                <w:webHidden/>
                <w:color w:val="5F5F5F"/>
                <w:sz w:val="20"/>
                <w:szCs w:val="20"/>
              </w:rPr>
              <w:fldChar w:fldCharType="separate"/>
            </w:r>
            <w:r w:rsidR="00ED75D1">
              <w:rPr>
                <w:rFonts w:cs="Arial"/>
                <w:webHidden/>
                <w:color w:val="5F5F5F"/>
                <w:sz w:val="20"/>
                <w:szCs w:val="20"/>
              </w:rPr>
              <w:t>1</w:t>
            </w:r>
            <w:r w:rsidR="00AA7C76" w:rsidRPr="005247CA">
              <w:rPr>
                <w:rFonts w:cs="Arial"/>
                <w:webHidden/>
                <w:color w:val="5F5F5F"/>
                <w:sz w:val="20"/>
                <w:szCs w:val="20"/>
              </w:rPr>
              <w:fldChar w:fldCharType="end"/>
            </w:r>
          </w:hyperlink>
        </w:p>
        <w:p w14:paraId="27DD1B87" w14:textId="2EAAFF9E"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14" w:history="1">
            <w:r w:rsidRPr="005247CA">
              <w:rPr>
                <w:rStyle w:val="Hyperlink"/>
                <w:rFonts w:eastAsia="Times New Roman" w:cs="Arial"/>
                <w:color w:val="5F5F5F"/>
                <w:sz w:val="20"/>
                <w:szCs w:val="20"/>
                <w:lang w:eastAsia="en-GB"/>
              </w:rPr>
              <w:t>Changes from previous version</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_Toc231564714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2</w:t>
            </w:r>
            <w:r w:rsidRPr="005247CA">
              <w:rPr>
                <w:rFonts w:cs="Arial"/>
                <w:webHidden/>
                <w:color w:val="5F5F5F"/>
                <w:sz w:val="20"/>
                <w:szCs w:val="20"/>
              </w:rPr>
              <w:fldChar w:fldCharType="end"/>
            </w:r>
          </w:hyperlink>
        </w:p>
        <w:p w14:paraId="6875C41C" w14:textId="60D8E534"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15" w:history="1">
            <w:r w:rsidRPr="005247CA">
              <w:rPr>
                <w:rStyle w:val="Hyperlink"/>
                <w:rFonts w:eastAsia="Times New Roman" w:cs="Arial"/>
                <w:color w:val="5F5F5F"/>
                <w:sz w:val="20"/>
                <w:szCs w:val="20"/>
                <w:lang w:eastAsia="en-GB"/>
              </w:rPr>
              <w:t>Part 1: Scope</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_Toc231564715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5</w:t>
            </w:r>
            <w:r w:rsidRPr="005247CA">
              <w:rPr>
                <w:rFonts w:cs="Arial"/>
                <w:webHidden/>
                <w:color w:val="5F5F5F"/>
                <w:sz w:val="20"/>
                <w:szCs w:val="20"/>
              </w:rPr>
              <w:fldChar w:fldCharType="end"/>
            </w:r>
          </w:hyperlink>
        </w:p>
        <w:p w14:paraId="08F15D9C" w14:textId="6C2F05BE"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16" w:history="1">
            <w:r w:rsidRPr="005247CA">
              <w:rPr>
                <w:rStyle w:val="Hyperlink"/>
                <w:rFonts w:eastAsia="Times New Roman" w:cs="Arial"/>
                <w:color w:val="5F5F5F"/>
                <w:sz w:val="20"/>
                <w:szCs w:val="20"/>
                <w:lang w:eastAsia="en-GB"/>
              </w:rPr>
              <w:t>Part 2: General introduction</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_Toc231564716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5</w:t>
            </w:r>
            <w:r w:rsidRPr="005247CA">
              <w:rPr>
                <w:rFonts w:cs="Arial"/>
                <w:webHidden/>
                <w:color w:val="5F5F5F"/>
                <w:sz w:val="20"/>
                <w:szCs w:val="20"/>
              </w:rPr>
              <w:fldChar w:fldCharType="end"/>
            </w:r>
          </w:hyperlink>
        </w:p>
        <w:p w14:paraId="2EA0F1AE" w14:textId="24BAB800" w:rsidR="00AA7C76" w:rsidRPr="005247CA" w:rsidRDefault="00AA7C76">
          <w:pPr>
            <w:pStyle w:val="TOC3"/>
            <w:rPr>
              <w:rFonts w:eastAsiaTheme="minorEastAsia" w:cs="Arial"/>
              <w:color w:val="5F5F5F"/>
              <w:kern w:val="2"/>
              <w:sz w:val="20"/>
              <w:szCs w:val="20"/>
              <w:lang w:eastAsia="en-GB"/>
              <w14:ligatures w14:val="standardContextual"/>
            </w:rPr>
          </w:pPr>
          <w:hyperlink w:anchor="_Toc231564717" w:history="1">
            <w:r w:rsidRPr="005247CA">
              <w:rPr>
                <w:rStyle w:val="Hyperlink"/>
                <w:rFonts w:eastAsia="Times New Roman" w:cs="Arial"/>
                <w:color w:val="5F5F5F"/>
                <w:sz w:val="20"/>
                <w:szCs w:val="20"/>
                <w:lang w:eastAsia="en-GB"/>
              </w:rPr>
              <w:t>2.1 Seed supply for tests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_Toc231564717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5</w:t>
            </w:r>
            <w:r w:rsidRPr="005247CA">
              <w:rPr>
                <w:rFonts w:cs="Arial"/>
                <w:webHidden/>
                <w:color w:val="5F5F5F"/>
                <w:sz w:val="20"/>
                <w:szCs w:val="20"/>
              </w:rPr>
              <w:fldChar w:fldCharType="end"/>
            </w:r>
          </w:hyperlink>
        </w:p>
        <w:p w14:paraId="6F64690A" w14:textId="03033DC1" w:rsidR="00AA7C76" w:rsidRPr="005247CA" w:rsidRDefault="005F58B3">
          <w:pPr>
            <w:pStyle w:val="TOC3"/>
            <w:rPr>
              <w:rFonts w:eastAsiaTheme="minorEastAsia" w:cs="Arial"/>
              <w:color w:val="5F5F5F"/>
              <w:kern w:val="2"/>
              <w:sz w:val="20"/>
              <w:szCs w:val="20"/>
              <w:lang w:eastAsia="en-GB"/>
              <w14:ligatures w14:val="standardContextual"/>
            </w:rPr>
          </w:pPr>
          <w:r w:rsidRPr="005247CA">
            <w:rPr>
              <w:rStyle w:val="Hyperlink"/>
              <w:rFonts w:cs="Arial"/>
              <w:color w:val="5F5F5F"/>
              <w:sz w:val="20"/>
              <w:szCs w:val="20"/>
              <w:u w:val="none"/>
            </w:rPr>
            <w:tab/>
          </w:r>
          <w:hyperlink w:anchor="_Toc231564721" w:history="1">
            <w:r w:rsidR="00AA7C76" w:rsidRPr="005247CA">
              <w:rPr>
                <w:rStyle w:val="Hyperlink"/>
                <w:rFonts w:eastAsia="Times New Roman" w:cs="Arial"/>
                <w:color w:val="5F5F5F"/>
                <w:sz w:val="20"/>
                <w:szCs w:val="20"/>
                <w:lang w:eastAsia="en-GB"/>
              </w:rPr>
              <w:t>2.1.1 Seed supply for spreaders and controls</w:t>
            </w:r>
            <w:r w:rsidR="00AA7C76" w:rsidRPr="005247CA">
              <w:rPr>
                <w:rFonts w:cs="Arial"/>
                <w:webHidden/>
                <w:color w:val="5F5F5F"/>
                <w:sz w:val="20"/>
                <w:szCs w:val="20"/>
              </w:rPr>
              <w:tab/>
            </w:r>
            <w:r w:rsidR="00AA7C76" w:rsidRPr="005247CA">
              <w:rPr>
                <w:rFonts w:cs="Arial"/>
                <w:webHidden/>
                <w:color w:val="5F5F5F"/>
                <w:sz w:val="20"/>
                <w:szCs w:val="20"/>
              </w:rPr>
              <w:fldChar w:fldCharType="begin"/>
            </w:r>
            <w:r w:rsidR="00AA7C76" w:rsidRPr="005247CA">
              <w:rPr>
                <w:rFonts w:cs="Arial"/>
                <w:webHidden/>
                <w:color w:val="5F5F5F"/>
                <w:sz w:val="20"/>
                <w:szCs w:val="20"/>
              </w:rPr>
              <w:instrText xml:space="preserve"> PAGEREF _Toc231564721 \h </w:instrText>
            </w:r>
            <w:r w:rsidR="00AA7C76" w:rsidRPr="005247CA">
              <w:rPr>
                <w:rFonts w:cs="Arial"/>
                <w:webHidden/>
                <w:color w:val="5F5F5F"/>
                <w:sz w:val="20"/>
                <w:szCs w:val="20"/>
              </w:rPr>
            </w:r>
            <w:r w:rsidR="00AA7C76" w:rsidRPr="005247CA">
              <w:rPr>
                <w:rFonts w:cs="Arial"/>
                <w:webHidden/>
                <w:color w:val="5F5F5F"/>
                <w:sz w:val="20"/>
                <w:szCs w:val="20"/>
              </w:rPr>
              <w:fldChar w:fldCharType="separate"/>
            </w:r>
            <w:r w:rsidR="00ED75D1">
              <w:rPr>
                <w:rFonts w:cs="Arial"/>
                <w:webHidden/>
                <w:color w:val="5F5F5F"/>
                <w:sz w:val="20"/>
                <w:szCs w:val="20"/>
              </w:rPr>
              <w:t>5</w:t>
            </w:r>
            <w:r w:rsidR="00AA7C76" w:rsidRPr="005247CA">
              <w:rPr>
                <w:rFonts w:cs="Arial"/>
                <w:webHidden/>
                <w:color w:val="5F5F5F"/>
                <w:sz w:val="20"/>
                <w:szCs w:val="20"/>
              </w:rPr>
              <w:fldChar w:fldCharType="end"/>
            </w:r>
          </w:hyperlink>
        </w:p>
        <w:p w14:paraId="7A1E93C0" w14:textId="66975E55" w:rsidR="00AA7C76" w:rsidRPr="005247CA" w:rsidRDefault="00AA7C76">
          <w:pPr>
            <w:pStyle w:val="TOC3"/>
            <w:rPr>
              <w:rFonts w:eastAsiaTheme="minorEastAsia" w:cs="Arial"/>
              <w:color w:val="5F5F5F"/>
              <w:kern w:val="2"/>
              <w:sz w:val="20"/>
              <w:szCs w:val="20"/>
              <w:lang w:eastAsia="en-GB"/>
              <w14:ligatures w14:val="standardContextual"/>
            </w:rPr>
          </w:pPr>
          <w:hyperlink w:anchor="_Toc231564722" w:history="1">
            <w:r w:rsidRPr="005247CA">
              <w:rPr>
                <w:rStyle w:val="Hyperlink"/>
                <w:rFonts w:eastAsia="Times New Roman" w:cs="Arial"/>
                <w:color w:val="5F5F5F"/>
                <w:sz w:val="20"/>
                <w:szCs w:val="20"/>
                <w:lang w:eastAsia="en-GB"/>
              </w:rPr>
              <w:t>2.2 The trial sites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_Toc231564722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5</w:t>
            </w:r>
            <w:r w:rsidRPr="005247CA">
              <w:rPr>
                <w:rFonts w:cs="Arial"/>
                <w:webHidden/>
                <w:color w:val="5F5F5F"/>
                <w:sz w:val="20"/>
                <w:szCs w:val="20"/>
              </w:rPr>
              <w:fldChar w:fldCharType="end"/>
            </w:r>
          </w:hyperlink>
        </w:p>
        <w:p w14:paraId="021714FB" w14:textId="7E6030E3" w:rsidR="00AA7C76" w:rsidRPr="005247CA" w:rsidRDefault="00AA7C76">
          <w:pPr>
            <w:pStyle w:val="TOC3"/>
            <w:rPr>
              <w:rFonts w:eastAsiaTheme="minorEastAsia" w:cs="Arial"/>
              <w:color w:val="5F5F5F"/>
              <w:kern w:val="2"/>
              <w:sz w:val="20"/>
              <w:szCs w:val="20"/>
              <w:lang w:eastAsia="en-GB"/>
              <w14:ligatures w14:val="standardContextual"/>
            </w:rPr>
          </w:pPr>
          <w:hyperlink w:anchor="_Toc231564723" w:history="1">
            <w:r w:rsidRPr="005247CA">
              <w:rPr>
                <w:rStyle w:val="Hyperlink"/>
                <w:rFonts w:eastAsia="Times New Roman" w:cs="Arial"/>
                <w:color w:val="5F5F5F"/>
                <w:sz w:val="20"/>
                <w:szCs w:val="20"/>
                <w:lang w:eastAsia="en-GB"/>
              </w:rPr>
              <w:t>2.3</w:t>
            </w:r>
            <w:r w:rsidR="00110A52" w:rsidRPr="005247CA">
              <w:rPr>
                <w:rFonts w:eastAsiaTheme="minorEastAsia" w:cs="Arial"/>
                <w:color w:val="5F5F5F"/>
                <w:kern w:val="2"/>
                <w:sz w:val="20"/>
                <w:szCs w:val="20"/>
                <w:lang w:eastAsia="en-GB"/>
                <w14:ligatures w14:val="standardContextual"/>
              </w:rPr>
              <w:t xml:space="preserve"> </w:t>
            </w:r>
            <w:r w:rsidRPr="005247CA">
              <w:rPr>
                <w:rStyle w:val="Hyperlink"/>
                <w:rFonts w:eastAsia="Times New Roman" w:cs="Arial"/>
                <w:color w:val="5F5F5F"/>
                <w:sz w:val="20"/>
                <w:szCs w:val="20"/>
                <w:lang w:eastAsia="en-GB"/>
              </w:rPr>
              <w:t>Method modifications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_Toc231564723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6</w:t>
            </w:r>
            <w:r w:rsidRPr="005247CA">
              <w:rPr>
                <w:rFonts w:cs="Arial"/>
                <w:webHidden/>
                <w:color w:val="5F5F5F"/>
                <w:sz w:val="20"/>
                <w:szCs w:val="20"/>
              </w:rPr>
              <w:fldChar w:fldCharType="end"/>
            </w:r>
          </w:hyperlink>
        </w:p>
        <w:p w14:paraId="4A8C87C5" w14:textId="73288B0D" w:rsidR="00AA7C76" w:rsidRPr="005247CA" w:rsidRDefault="00AA7C76">
          <w:pPr>
            <w:pStyle w:val="TOC3"/>
            <w:rPr>
              <w:rFonts w:eastAsiaTheme="minorEastAsia" w:cs="Arial"/>
              <w:color w:val="5F5F5F"/>
              <w:kern w:val="2"/>
              <w:sz w:val="20"/>
              <w:szCs w:val="20"/>
              <w:lang w:eastAsia="en-GB"/>
              <w14:ligatures w14:val="standardContextual"/>
            </w:rPr>
          </w:pPr>
          <w:hyperlink w:anchor="_Toc231564724" w:history="1">
            <w:r w:rsidRPr="005247CA">
              <w:rPr>
                <w:rStyle w:val="Hyperlink"/>
                <w:rFonts w:eastAsia="Times New Roman" w:cs="Arial"/>
                <w:color w:val="5F5F5F"/>
                <w:sz w:val="20"/>
                <w:szCs w:val="20"/>
                <w:lang w:eastAsia="en-GB"/>
              </w:rPr>
              <w:t>2.4</w:t>
            </w:r>
            <w:r w:rsidR="00110A52" w:rsidRPr="005247CA">
              <w:rPr>
                <w:rFonts w:eastAsiaTheme="minorEastAsia" w:cs="Arial"/>
                <w:color w:val="5F5F5F"/>
                <w:kern w:val="2"/>
                <w:sz w:val="20"/>
                <w:szCs w:val="20"/>
                <w:lang w:eastAsia="en-GB"/>
                <w14:ligatures w14:val="standardContextual"/>
              </w:rPr>
              <w:t xml:space="preserve"> </w:t>
            </w:r>
            <w:r w:rsidRPr="005247CA">
              <w:rPr>
                <w:rStyle w:val="Hyperlink"/>
                <w:rFonts w:eastAsia="Times New Roman" w:cs="Arial"/>
                <w:color w:val="5F5F5F"/>
                <w:sz w:val="20"/>
                <w:szCs w:val="20"/>
                <w:lang w:eastAsia="en-GB"/>
              </w:rPr>
              <w:t>Disease assessment schedule</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_Toc231564724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6</w:t>
            </w:r>
            <w:r w:rsidRPr="005247CA">
              <w:rPr>
                <w:rFonts w:cs="Arial"/>
                <w:webHidden/>
                <w:color w:val="5F5F5F"/>
                <w:sz w:val="20"/>
                <w:szCs w:val="20"/>
              </w:rPr>
              <w:fldChar w:fldCharType="end"/>
            </w:r>
          </w:hyperlink>
        </w:p>
        <w:p w14:paraId="0C417F51" w14:textId="0AC0F737"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25" w:history="1">
            <w:r w:rsidRPr="005247CA">
              <w:rPr>
                <w:rStyle w:val="Hyperlink"/>
                <w:rFonts w:eastAsia="Times New Roman" w:cs="Arial"/>
                <w:color w:val="5F5F5F"/>
                <w:sz w:val="20"/>
                <w:szCs w:val="20"/>
                <w:lang w:eastAsia="en-GB"/>
              </w:rPr>
              <w:t>Part 3: Yellow Rust of Wheat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_Toc231564725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8</w:t>
            </w:r>
            <w:r w:rsidRPr="005247CA">
              <w:rPr>
                <w:rFonts w:cs="Arial"/>
                <w:webHidden/>
                <w:color w:val="5F5F5F"/>
                <w:sz w:val="20"/>
                <w:szCs w:val="20"/>
              </w:rPr>
              <w:fldChar w:fldCharType="end"/>
            </w:r>
          </w:hyperlink>
        </w:p>
        <w:p w14:paraId="47BDFC60" w14:textId="4E625629" w:rsidR="00AA7C76" w:rsidRPr="005247CA" w:rsidRDefault="00AA7C76">
          <w:pPr>
            <w:pStyle w:val="TOC3"/>
            <w:rPr>
              <w:rFonts w:eastAsiaTheme="minorEastAsia" w:cs="Arial"/>
              <w:color w:val="5F5F5F"/>
              <w:kern w:val="2"/>
              <w:sz w:val="20"/>
              <w:szCs w:val="20"/>
              <w:lang w:eastAsia="en-GB"/>
              <w14:ligatures w14:val="standardContextual"/>
            </w:rPr>
          </w:pPr>
          <w:hyperlink w:anchor="_Toc231564726" w:history="1">
            <w:r w:rsidRPr="005247CA">
              <w:rPr>
                <w:rStyle w:val="Hyperlink"/>
                <w:rFonts w:eastAsia="Times New Roman" w:cs="Arial"/>
                <w:color w:val="5F5F5F"/>
                <w:sz w:val="20"/>
                <w:szCs w:val="20"/>
                <w:lang w:eastAsia="en-GB"/>
              </w:rPr>
              <w:t>3.1 Location of tests*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_Toc231564726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8</w:t>
            </w:r>
            <w:r w:rsidRPr="005247CA">
              <w:rPr>
                <w:rFonts w:cs="Arial"/>
                <w:webHidden/>
                <w:color w:val="5F5F5F"/>
                <w:sz w:val="20"/>
                <w:szCs w:val="20"/>
              </w:rPr>
              <w:fldChar w:fldCharType="end"/>
            </w:r>
          </w:hyperlink>
        </w:p>
        <w:p w14:paraId="5E87C052" w14:textId="458DFA50" w:rsidR="00AA7C76" w:rsidRPr="005247CA" w:rsidRDefault="00AA7C76">
          <w:pPr>
            <w:pStyle w:val="TOC3"/>
            <w:rPr>
              <w:rFonts w:eastAsiaTheme="minorEastAsia" w:cs="Arial"/>
              <w:color w:val="5F5F5F"/>
              <w:kern w:val="2"/>
              <w:sz w:val="20"/>
              <w:szCs w:val="20"/>
              <w:lang w:eastAsia="en-GB"/>
              <w14:ligatures w14:val="standardContextual"/>
            </w:rPr>
          </w:pPr>
          <w:hyperlink w:anchor="_Toc231564728" w:history="1">
            <w:r w:rsidRPr="005247CA">
              <w:rPr>
                <w:rStyle w:val="Hyperlink"/>
                <w:rFonts w:eastAsia="Times New Roman" w:cs="Arial"/>
                <w:color w:val="5F5F5F"/>
                <w:sz w:val="20"/>
                <w:szCs w:val="20"/>
                <w:lang w:eastAsia="en-GB"/>
              </w:rPr>
              <w:t>3.2 Source of inoculum</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_Toc231564728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8</w:t>
            </w:r>
            <w:r w:rsidRPr="005247CA">
              <w:rPr>
                <w:rFonts w:cs="Arial"/>
                <w:webHidden/>
                <w:color w:val="5F5F5F"/>
                <w:sz w:val="20"/>
                <w:szCs w:val="20"/>
              </w:rPr>
              <w:fldChar w:fldCharType="end"/>
            </w:r>
          </w:hyperlink>
        </w:p>
        <w:p w14:paraId="18E9F4A4" w14:textId="19BDA2BB" w:rsidR="00AA7C76" w:rsidRPr="005247CA" w:rsidRDefault="00AA7C76">
          <w:pPr>
            <w:pStyle w:val="TOC3"/>
            <w:rPr>
              <w:rFonts w:eastAsiaTheme="minorEastAsia" w:cs="Arial"/>
              <w:color w:val="5F5F5F"/>
              <w:kern w:val="2"/>
              <w:sz w:val="20"/>
              <w:szCs w:val="20"/>
              <w:lang w:eastAsia="en-GB"/>
              <w14:ligatures w14:val="standardContextual"/>
            </w:rPr>
          </w:pPr>
          <w:hyperlink w:anchor="_Toc231564729" w:history="1">
            <w:r w:rsidRPr="005247CA">
              <w:rPr>
                <w:rStyle w:val="Hyperlink"/>
                <w:rFonts w:eastAsia="Times New Roman" w:cs="Arial"/>
                <w:color w:val="5F5F5F"/>
                <w:sz w:val="20"/>
                <w:szCs w:val="20"/>
                <w:lang w:eastAsia="en-GB"/>
              </w:rPr>
              <w:t>3.3 Multiplication of inoculum</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_Toc231564729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8</w:t>
            </w:r>
            <w:r w:rsidRPr="005247CA">
              <w:rPr>
                <w:rFonts w:cs="Arial"/>
                <w:webHidden/>
                <w:color w:val="5F5F5F"/>
                <w:sz w:val="20"/>
                <w:szCs w:val="20"/>
              </w:rPr>
              <w:fldChar w:fldCharType="end"/>
            </w:r>
          </w:hyperlink>
        </w:p>
        <w:p w14:paraId="625AEBCD" w14:textId="225A05F2" w:rsidR="00AA7C76" w:rsidRPr="005247CA" w:rsidRDefault="00AA7C76">
          <w:pPr>
            <w:pStyle w:val="TOC3"/>
            <w:rPr>
              <w:rFonts w:eastAsiaTheme="minorEastAsia" w:cs="Arial"/>
              <w:color w:val="5F5F5F"/>
              <w:kern w:val="2"/>
              <w:sz w:val="20"/>
              <w:szCs w:val="20"/>
              <w:lang w:eastAsia="en-GB"/>
              <w14:ligatures w14:val="standardContextual"/>
            </w:rPr>
          </w:pPr>
          <w:hyperlink w:anchor="_Toc231564730" w:history="1">
            <w:r w:rsidRPr="005247CA">
              <w:rPr>
                <w:rStyle w:val="Hyperlink"/>
                <w:rFonts w:eastAsia="Times New Roman" w:cs="Arial"/>
                <w:color w:val="5F5F5F"/>
                <w:sz w:val="20"/>
                <w:szCs w:val="20"/>
                <w:lang w:eastAsia="en-GB"/>
              </w:rPr>
              <w:t>3.4 Varieties in test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_Toc231564730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8</w:t>
            </w:r>
            <w:r w:rsidRPr="005247CA">
              <w:rPr>
                <w:rFonts w:cs="Arial"/>
                <w:webHidden/>
                <w:color w:val="5F5F5F"/>
                <w:sz w:val="20"/>
                <w:szCs w:val="20"/>
              </w:rPr>
              <w:fldChar w:fldCharType="end"/>
            </w:r>
          </w:hyperlink>
        </w:p>
        <w:p w14:paraId="55150877" w14:textId="1E478D68" w:rsidR="00AA7C76" w:rsidRPr="005247CA" w:rsidRDefault="00AA7C76">
          <w:pPr>
            <w:pStyle w:val="TOC3"/>
            <w:rPr>
              <w:rFonts w:eastAsiaTheme="minorEastAsia" w:cs="Arial"/>
              <w:color w:val="5F5F5F"/>
              <w:kern w:val="2"/>
              <w:sz w:val="20"/>
              <w:szCs w:val="20"/>
              <w:lang w:eastAsia="en-GB"/>
              <w14:ligatures w14:val="standardContextual"/>
            </w:rPr>
          </w:pPr>
          <w:hyperlink w:anchor="_Toc231564731" w:history="1">
            <w:r w:rsidRPr="005247CA">
              <w:rPr>
                <w:rStyle w:val="Hyperlink"/>
                <w:rFonts w:eastAsia="Times New Roman" w:cs="Arial"/>
                <w:color w:val="5F5F5F"/>
                <w:sz w:val="20"/>
                <w:szCs w:val="20"/>
                <w:lang w:eastAsia="en-GB"/>
              </w:rPr>
              <w:t>3.5 Number of tests each year</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_Toc231564731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8</w:t>
            </w:r>
            <w:r w:rsidRPr="005247CA">
              <w:rPr>
                <w:rFonts w:cs="Arial"/>
                <w:webHidden/>
                <w:color w:val="5F5F5F"/>
                <w:sz w:val="20"/>
                <w:szCs w:val="20"/>
              </w:rPr>
              <w:fldChar w:fldCharType="end"/>
            </w:r>
          </w:hyperlink>
        </w:p>
        <w:p w14:paraId="22F293C6" w14:textId="7E61046B" w:rsidR="00AA7C76" w:rsidRPr="005247CA" w:rsidRDefault="00AA7C76">
          <w:pPr>
            <w:pStyle w:val="TOC3"/>
            <w:rPr>
              <w:rFonts w:eastAsiaTheme="minorEastAsia" w:cs="Arial"/>
              <w:color w:val="5F5F5F"/>
              <w:kern w:val="2"/>
              <w:sz w:val="20"/>
              <w:szCs w:val="20"/>
              <w:lang w:eastAsia="en-GB"/>
              <w14:ligatures w14:val="standardContextual"/>
            </w:rPr>
          </w:pPr>
          <w:hyperlink w:anchor="_Toc231564732" w:history="1">
            <w:r w:rsidRPr="005247CA">
              <w:rPr>
                <w:rStyle w:val="Hyperlink"/>
                <w:rFonts w:eastAsia="Times New Roman" w:cs="Arial"/>
                <w:color w:val="5F5F5F"/>
                <w:sz w:val="20"/>
                <w:szCs w:val="20"/>
                <w:lang w:eastAsia="en-GB"/>
              </w:rPr>
              <w:t>3.6 Method</w:t>
            </w:r>
            <w:r w:rsidRPr="005247CA">
              <w:rPr>
                <w:rFonts w:cs="Arial"/>
                <w:webHidden/>
                <w:color w:val="5F5F5F"/>
                <w:sz w:val="20"/>
                <w:szCs w:val="20"/>
              </w:rPr>
              <w:tab/>
            </w:r>
            <w:r w:rsidR="003C1B60">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_Toc231564732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8</w:t>
            </w:r>
            <w:r w:rsidRPr="005247CA">
              <w:rPr>
                <w:rFonts w:cs="Arial"/>
                <w:webHidden/>
                <w:color w:val="5F5F5F"/>
                <w:sz w:val="20"/>
                <w:szCs w:val="20"/>
              </w:rPr>
              <w:fldChar w:fldCharType="end"/>
            </w:r>
          </w:hyperlink>
        </w:p>
        <w:p w14:paraId="4F1BE4E7" w14:textId="5469CE77"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33" w:history="1">
            <w:r w:rsidRPr="005247CA">
              <w:rPr>
                <w:rStyle w:val="Hyperlink"/>
                <w:rFonts w:eastAsia="Times New Roman" w:cs="Arial"/>
                <w:color w:val="5F5F5F"/>
                <w:sz w:val="20"/>
                <w:szCs w:val="20"/>
                <w:lang w:eastAsia="en-GB"/>
              </w:rPr>
              <w:t>Part 4: Brown Rust of Wheat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_Toc231564733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9</w:t>
            </w:r>
            <w:r w:rsidRPr="005247CA">
              <w:rPr>
                <w:rFonts w:cs="Arial"/>
                <w:webHidden/>
                <w:color w:val="5F5F5F"/>
                <w:sz w:val="20"/>
                <w:szCs w:val="20"/>
              </w:rPr>
              <w:fldChar w:fldCharType="end"/>
            </w:r>
          </w:hyperlink>
        </w:p>
        <w:p w14:paraId="7C2940D0" w14:textId="43ABED19" w:rsidR="00AA7C76" w:rsidRPr="005247CA" w:rsidRDefault="00AA7C76">
          <w:pPr>
            <w:pStyle w:val="TOC3"/>
            <w:rPr>
              <w:rFonts w:eastAsiaTheme="minorEastAsia" w:cs="Arial"/>
              <w:color w:val="5F5F5F"/>
              <w:kern w:val="2"/>
              <w:sz w:val="20"/>
              <w:szCs w:val="20"/>
              <w:lang w:eastAsia="en-GB"/>
              <w14:ligatures w14:val="standardContextual"/>
            </w:rPr>
          </w:pPr>
          <w:hyperlink w:anchor="_Toc231564735" w:history="1">
            <w:r w:rsidRPr="005247CA">
              <w:rPr>
                <w:rStyle w:val="Hyperlink"/>
                <w:rFonts w:eastAsia="Times New Roman" w:cs="Arial"/>
                <w:color w:val="5F5F5F"/>
                <w:sz w:val="20"/>
                <w:szCs w:val="20"/>
                <w:lang w:eastAsia="en-GB"/>
              </w:rPr>
              <w:t>4.1 Location of tests*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_Toc231564735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9</w:t>
            </w:r>
            <w:r w:rsidRPr="005247CA">
              <w:rPr>
                <w:rFonts w:cs="Arial"/>
                <w:webHidden/>
                <w:color w:val="5F5F5F"/>
                <w:sz w:val="20"/>
                <w:szCs w:val="20"/>
              </w:rPr>
              <w:fldChar w:fldCharType="end"/>
            </w:r>
          </w:hyperlink>
        </w:p>
        <w:p w14:paraId="55A87607" w14:textId="7EF564A7" w:rsidR="00AA7C76" w:rsidRPr="005247CA" w:rsidRDefault="00AA7C76">
          <w:pPr>
            <w:pStyle w:val="TOC3"/>
            <w:rPr>
              <w:rFonts w:eastAsiaTheme="minorEastAsia" w:cs="Arial"/>
              <w:color w:val="5F5F5F"/>
              <w:kern w:val="2"/>
              <w:sz w:val="20"/>
              <w:szCs w:val="20"/>
              <w:lang w:eastAsia="en-GB"/>
              <w14:ligatures w14:val="standardContextual"/>
            </w:rPr>
          </w:pPr>
          <w:hyperlink w:anchor="_Toc231564736" w:history="1">
            <w:r w:rsidRPr="005247CA">
              <w:rPr>
                <w:rStyle w:val="Hyperlink"/>
                <w:rFonts w:eastAsia="Times New Roman" w:cs="Arial"/>
                <w:color w:val="5F5F5F"/>
                <w:sz w:val="20"/>
                <w:szCs w:val="20"/>
                <w:lang w:eastAsia="en-GB"/>
              </w:rPr>
              <w:t>4.2 Source of inoculum</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_Toc231564736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9</w:t>
            </w:r>
            <w:r w:rsidRPr="005247CA">
              <w:rPr>
                <w:rFonts w:cs="Arial"/>
                <w:webHidden/>
                <w:color w:val="5F5F5F"/>
                <w:sz w:val="20"/>
                <w:szCs w:val="20"/>
              </w:rPr>
              <w:fldChar w:fldCharType="end"/>
            </w:r>
          </w:hyperlink>
        </w:p>
        <w:p w14:paraId="3AC4DE28" w14:textId="023013AB" w:rsidR="00AA7C76" w:rsidRPr="005247CA" w:rsidRDefault="00AA7C76">
          <w:pPr>
            <w:pStyle w:val="TOC3"/>
            <w:rPr>
              <w:rFonts w:eastAsiaTheme="minorEastAsia" w:cs="Arial"/>
              <w:color w:val="5F5F5F"/>
              <w:kern w:val="2"/>
              <w:sz w:val="20"/>
              <w:szCs w:val="20"/>
              <w:lang w:eastAsia="en-GB"/>
              <w14:ligatures w14:val="standardContextual"/>
            </w:rPr>
          </w:pPr>
          <w:hyperlink w:anchor="_Toc231564737" w:history="1">
            <w:r w:rsidRPr="005247CA">
              <w:rPr>
                <w:rStyle w:val="Hyperlink"/>
                <w:rFonts w:eastAsia="Times New Roman" w:cs="Arial"/>
                <w:color w:val="5F5F5F"/>
                <w:sz w:val="20"/>
                <w:szCs w:val="20"/>
                <w:lang w:eastAsia="en-GB"/>
              </w:rPr>
              <w:t>4.3 Multiplication of inoculum</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_Toc231564737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9</w:t>
            </w:r>
            <w:r w:rsidRPr="005247CA">
              <w:rPr>
                <w:rFonts w:cs="Arial"/>
                <w:webHidden/>
                <w:color w:val="5F5F5F"/>
                <w:sz w:val="20"/>
                <w:szCs w:val="20"/>
              </w:rPr>
              <w:fldChar w:fldCharType="end"/>
            </w:r>
          </w:hyperlink>
        </w:p>
        <w:p w14:paraId="2D8B88C9" w14:textId="7FFB4F5E" w:rsidR="00AA7C76" w:rsidRPr="005247CA" w:rsidRDefault="00AA7C76">
          <w:pPr>
            <w:pStyle w:val="TOC3"/>
            <w:rPr>
              <w:rFonts w:eastAsiaTheme="minorEastAsia" w:cs="Arial"/>
              <w:color w:val="5F5F5F"/>
              <w:kern w:val="2"/>
              <w:sz w:val="20"/>
              <w:szCs w:val="20"/>
              <w:lang w:eastAsia="en-GB"/>
              <w14:ligatures w14:val="standardContextual"/>
            </w:rPr>
          </w:pPr>
          <w:hyperlink w:anchor="_Toc231564738" w:history="1">
            <w:r w:rsidRPr="005247CA">
              <w:rPr>
                <w:rStyle w:val="Hyperlink"/>
                <w:rFonts w:eastAsia="Times New Roman" w:cs="Arial"/>
                <w:color w:val="5F5F5F"/>
                <w:sz w:val="20"/>
                <w:szCs w:val="20"/>
                <w:lang w:eastAsia="en-GB"/>
              </w:rPr>
              <w:t>4.4 Varieties in test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_Toc231564738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9</w:t>
            </w:r>
            <w:r w:rsidRPr="005247CA">
              <w:rPr>
                <w:rFonts w:cs="Arial"/>
                <w:webHidden/>
                <w:color w:val="5F5F5F"/>
                <w:sz w:val="20"/>
                <w:szCs w:val="20"/>
              </w:rPr>
              <w:fldChar w:fldCharType="end"/>
            </w:r>
          </w:hyperlink>
        </w:p>
        <w:p w14:paraId="5D0B6235" w14:textId="40C04716" w:rsidR="00AA7C76" w:rsidRPr="005247CA" w:rsidRDefault="00AA7C76">
          <w:pPr>
            <w:pStyle w:val="TOC3"/>
            <w:rPr>
              <w:rFonts w:eastAsiaTheme="minorEastAsia" w:cs="Arial"/>
              <w:color w:val="5F5F5F"/>
              <w:kern w:val="2"/>
              <w:sz w:val="20"/>
              <w:szCs w:val="20"/>
              <w:lang w:eastAsia="en-GB"/>
              <w14:ligatures w14:val="standardContextual"/>
            </w:rPr>
          </w:pPr>
          <w:hyperlink w:anchor="_Toc231564739" w:history="1">
            <w:r w:rsidRPr="005247CA">
              <w:rPr>
                <w:rStyle w:val="Hyperlink"/>
                <w:rFonts w:eastAsia="Times New Roman" w:cs="Arial"/>
                <w:color w:val="5F5F5F"/>
                <w:sz w:val="20"/>
                <w:szCs w:val="20"/>
                <w:lang w:eastAsia="en-GB"/>
              </w:rPr>
              <w:t>4.5 Number of tests each year</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_Toc231564739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9</w:t>
            </w:r>
            <w:r w:rsidRPr="005247CA">
              <w:rPr>
                <w:rFonts w:cs="Arial"/>
                <w:webHidden/>
                <w:color w:val="5F5F5F"/>
                <w:sz w:val="20"/>
                <w:szCs w:val="20"/>
              </w:rPr>
              <w:fldChar w:fldCharType="end"/>
            </w:r>
          </w:hyperlink>
        </w:p>
        <w:p w14:paraId="18C36745" w14:textId="1AB3ACDF" w:rsidR="00AA7C76" w:rsidRPr="005247CA" w:rsidRDefault="00AA7C76">
          <w:pPr>
            <w:pStyle w:val="TOC3"/>
            <w:rPr>
              <w:rFonts w:eastAsiaTheme="minorEastAsia" w:cs="Arial"/>
              <w:color w:val="5F5F5F"/>
              <w:kern w:val="2"/>
              <w:sz w:val="20"/>
              <w:szCs w:val="20"/>
              <w:lang w:eastAsia="en-GB"/>
              <w14:ligatures w14:val="standardContextual"/>
            </w:rPr>
          </w:pPr>
          <w:hyperlink w:anchor="_Toc231564740" w:history="1">
            <w:r w:rsidRPr="005247CA">
              <w:rPr>
                <w:rStyle w:val="Hyperlink"/>
                <w:rFonts w:eastAsia="Times New Roman" w:cs="Arial"/>
                <w:color w:val="5F5F5F"/>
                <w:sz w:val="20"/>
                <w:szCs w:val="20"/>
                <w:lang w:eastAsia="en-GB"/>
              </w:rPr>
              <w:t>4.6 Method</w:t>
            </w:r>
            <w:r w:rsidRPr="005247CA">
              <w:rPr>
                <w:rFonts w:cs="Arial"/>
                <w:webHidden/>
                <w:color w:val="5F5F5F"/>
                <w:sz w:val="20"/>
                <w:szCs w:val="20"/>
              </w:rPr>
              <w:tab/>
            </w:r>
            <w:r w:rsidR="00D1119B">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_Toc231564740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9</w:t>
            </w:r>
            <w:r w:rsidRPr="005247CA">
              <w:rPr>
                <w:rFonts w:cs="Arial"/>
                <w:webHidden/>
                <w:color w:val="5F5F5F"/>
                <w:sz w:val="20"/>
                <w:szCs w:val="20"/>
              </w:rPr>
              <w:fldChar w:fldCharType="end"/>
            </w:r>
          </w:hyperlink>
        </w:p>
        <w:p w14:paraId="1B5D77A5" w14:textId="617C26AD"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41" w:history="1">
            <w:r w:rsidRPr="005247CA">
              <w:rPr>
                <w:rStyle w:val="Hyperlink"/>
                <w:rFonts w:eastAsia="Times New Roman" w:cs="Arial"/>
                <w:color w:val="5F5F5F"/>
                <w:sz w:val="20"/>
                <w:szCs w:val="20"/>
                <w:lang w:eastAsia="en-GB"/>
              </w:rPr>
              <w:t>Part 5: Eyespot of wheat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_Toc231564741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10</w:t>
            </w:r>
            <w:r w:rsidRPr="005247CA">
              <w:rPr>
                <w:rFonts w:cs="Arial"/>
                <w:webHidden/>
                <w:color w:val="5F5F5F"/>
                <w:sz w:val="20"/>
                <w:szCs w:val="20"/>
              </w:rPr>
              <w:fldChar w:fldCharType="end"/>
            </w:r>
          </w:hyperlink>
        </w:p>
        <w:p w14:paraId="6BC3A38B" w14:textId="1FF804D9" w:rsidR="00AA7C76" w:rsidRPr="005247CA" w:rsidRDefault="00AA7C76">
          <w:pPr>
            <w:pStyle w:val="TOC3"/>
            <w:rPr>
              <w:rFonts w:eastAsiaTheme="minorEastAsia" w:cs="Arial"/>
              <w:color w:val="5F5F5F"/>
              <w:kern w:val="2"/>
              <w:sz w:val="20"/>
              <w:szCs w:val="20"/>
              <w:lang w:eastAsia="en-GB"/>
              <w14:ligatures w14:val="standardContextual"/>
            </w:rPr>
          </w:pPr>
          <w:hyperlink w:anchor="_Toc231564742" w:history="1">
            <w:r w:rsidRPr="005247CA">
              <w:rPr>
                <w:rStyle w:val="Hyperlink"/>
                <w:rFonts w:eastAsia="Times New Roman" w:cs="Arial"/>
                <w:color w:val="5F5F5F"/>
                <w:sz w:val="20"/>
                <w:szCs w:val="20"/>
                <w:lang w:eastAsia="en-GB"/>
              </w:rPr>
              <w:t>5.1 Location of tests*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_Toc231564742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10</w:t>
            </w:r>
            <w:r w:rsidRPr="005247CA">
              <w:rPr>
                <w:rFonts w:cs="Arial"/>
                <w:webHidden/>
                <w:color w:val="5F5F5F"/>
                <w:sz w:val="20"/>
                <w:szCs w:val="20"/>
              </w:rPr>
              <w:fldChar w:fldCharType="end"/>
            </w:r>
          </w:hyperlink>
        </w:p>
        <w:p w14:paraId="4B660AF3" w14:textId="2BA8B0BD" w:rsidR="00AA7C76" w:rsidRPr="005247CA" w:rsidRDefault="00AA7C76">
          <w:pPr>
            <w:pStyle w:val="TOC3"/>
            <w:rPr>
              <w:rFonts w:eastAsiaTheme="minorEastAsia" w:cs="Arial"/>
              <w:color w:val="5F5F5F"/>
              <w:kern w:val="2"/>
              <w:sz w:val="20"/>
              <w:szCs w:val="20"/>
              <w:lang w:eastAsia="en-GB"/>
              <w14:ligatures w14:val="standardContextual"/>
            </w:rPr>
          </w:pPr>
          <w:hyperlink w:anchor="_Toc231564743" w:history="1">
            <w:r w:rsidRPr="005247CA">
              <w:rPr>
                <w:rStyle w:val="Hyperlink"/>
                <w:rFonts w:eastAsia="Times New Roman" w:cs="Arial"/>
                <w:color w:val="5F5F5F"/>
                <w:sz w:val="20"/>
                <w:szCs w:val="20"/>
                <w:lang w:eastAsia="en-GB"/>
              </w:rPr>
              <w:t>5.2 Collection, storage and multiplication of inoculum</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_Toc231564743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10</w:t>
            </w:r>
            <w:r w:rsidRPr="005247CA">
              <w:rPr>
                <w:rFonts w:cs="Arial"/>
                <w:webHidden/>
                <w:color w:val="5F5F5F"/>
                <w:sz w:val="20"/>
                <w:szCs w:val="20"/>
              </w:rPr>
              <w:fldChar w:fldCharType="end"/>
            </w:r>
          </w:hyperlink>
        </w:p>
        <w:p w14:paraId="24BEE512" w14:textId="0A5A02EA" w:rsidR="00AA7C76" w:rsidRPr="005247CA" w:rsidRDefault="00AA7C76">
          <w:pPr>
            <w:pStyle w:val="TOC3"/>
            <w:rPr>
              <w:rFonts w:eastAsiaTheme="minorEastAsia" w:cs="Arial"/>
              <w:color w:val="5F5F5F"/>
              <w:kern w:val="2"/>
              <w:sz w:val="20"/>
              <w:szCs w:val="20"/>
              <w:lang w:eastAsia="en-GB"/>
              <w14:ligatures w14:val="standardContextual"/>
            </w:rPr>
          </w:pPr>
          <w:hyperlink w:anchor="_Toc231564744" w:history="1">
            <w:r w:rsidRPr="005247CA">
              <w:rPr>
                <w:rStyle w:val="Hyperlink"/>
                <w:rFonts w:eastAsia="Times New Roman" w:cs="Arial"/>
                <w:color w:val="5F5F5F"/>
                <w:sz w:val="20"/>
                <w:szCs w:val="20"/>
                <w:lang w:eastAsia="en-GB"/>
              </w:rPr>
              <w:t>5.3 Varieties in test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_Toc231564744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10</w:t>
            </w:r>
            <w:r w:rsidRPr="005247CA">
              <w:rPr>
                <w:rFonts w:cs="Arial"/>
                <w:webHidden/>
                <w:color w:val="5F5F5F"/>
                <w:sz w:val="20"/>
                <w:szCs w:val="20"/>
              </w:rPr>
              <w:fldChar w:fldCharType="end"/>
            </w:r>
          </w:hyperlink>
        </w:p>
        <w:p w14:paraId="4A66A061" w14:textId="7F21966F" w:rsidR="00AA7C76" w:rsidRPr="005247CA" w:rsidRDefault="00AA7C76">
          <w:pPr>
            <w:pStyle w:val="TOC3"/>
            <w:rPr>
              <w:rFonts w:eastAsiaTheme="minorEastAsia" w:cs="Arial"/>
              <w:color w:val="5F5F5F"/>
              <w:kern w:val="2"/>
              <w:sz w:val="20"/>
              <w:szCs w:val="20"/>
              <w:lang w:eastAsia="en-GB"/>
              <w14:ligatures w14:val="standardContextual"/>
            </w:rPr>
          </w:pPr>
          <w:hyperlink w:anchor="_Toc231564745" w:history="1">
            <w:r w:rsidRPr="005247CA">
              <w:rPr>
                <w:rStyle w:val="Hyperlink"/>
                <w:rFonts w:eastAsia="Times New Roman" w:cs="Arial"/>
                <w:color w:val="5F5F5F"/>
                <w:sz w:val="20"/>
                <w:szCs w:val="20"/>
                <w:lang w:eastAsia="en-GB"/>
              </w:rPr>
              <w:t>5.4 Method</w:t>
            </w:r>
            <w:r w:rsidRPr="005247CA">
              <w:rPr>
                <w:rFonts w:cs="Arial"/>
                <w:webHidden/>
                <w:color w:val="5F5F5F"/>
                <w:sz w:val="20"/>
                <w:szCs w:val="20"/>
              </w:rPr>
              <w:tab/>
            </w:r>
            <w:r w:rsidR="00D1119B">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_Toc231564745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10</w:t>
            </w:r>
            <w:r w:rsidRPr="005247CA">
              <w:rPr>
                <w:rFonts w:cs="Arial"/>
                <w:webHidden/>
                <w:color w:val="5F5F5F"/>
                <w:sz w:val="20"/>
                <w:szCs w:val="20"/>
              </w:rPr>
              <w:fldChar w:fldCharType="end"/>
            </w:r>
          </w:hyperlink>
        </w:p>
        <w:p w14:paraId="5E2395F5" w14:textId="6DAE8FBA"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46" w:history="1">
            <w:r w:rsidRPr="005247CA">
              <w:rPr>
                <w:rStyle w:val="Hyperlink"/>
                <w:rFonts w:eastAsia="Times New Roman" w:cs="Arial"/>
                <w:color w:val="5F5F5F"/>
                <w:sz w:val="20"/>
                <w:szCs w:val="20"/>
                <w:lang w:eastAsia="en-GB"/>
              </w:rPr>
              <w:t>Part 6: Fusarium head blight in wheat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_Toc231564746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11</w:t>
            </w:r>
            <w:r w:rsidRPr="005247CA">
              <w:rPr>
                <w:rFonts w:cs="Arial"/>
                <w:webHidden/>
                <w:color w:val="5F5F5F"/>
                <w:sz w:val="20"/>
                <w:szCs w:val="20"/>
              </w:rPr>
              <w:fldChar w:fldCharType="end"/>
            </w:r>
          </w:hyperlink>
        </w:p>
        <w:p w14:paraId="163CC75A" w14:textId="717C411B" w:rsidR="00AA7C76" w:rsidRPr="005247CA" w:rsidRDefault="00AA7C76">
          <w:pPr>
            <w:pStyle w:val="TOC3"/>
            <w:rPr>
              <w:rFonts w:eastAsiaTheme="minorEastAsia" w:cs="Arial"/>
              <w:color w:val="5F5F5F"/>
              <w:kern w:val="2"/>
              <w:sz w:val="20"/>
              <w:szCs w:val="20"/>
              <w:lang w:eastAsia="en-GB"/>
              <w14:ligatures w14:val="standardContextual"/>
            </w:rPr>
          </w:pPr>
          <w:hyperlink w:anchor="_Toc231564747" w:history="1">
            <w:r w:rsidRPr="005247CA">
              <w:rPr>
                <w:rStyle w:val="Hyperlink"/>
                <w:rFonts w:eastAsia="Times New Roman" w:cs="Arial"/>
                <w:color w:val="5F5F5F"/>
                <w:sz w:val="20"/>
                <w:szCs w:val="20"/>
                <w:lang w:eastAsia="en-GB"/>
              </w:rPr>
              <w:t>6.1 Location*</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_Toc231564747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11</w:t>
            </w:r>
            <w:r w:rsidRPr="005247CA">
              <w:rPr>
                <w:rFonts w:cs="Arial"/>
                <w:webHidden/>
                <w:color w:val="5F5F5F"/>
                <w:sz w:val="20"/>
                <w:szCs w:val="20"/>
              </w:rPr>
              <w:fldChar w:fldCharType="end"/>
            </w:r>
          </w:hyperlink>
        </w:p>
        <w:p w14:paraId="34B87806" w14:textId="38E75A81" w:rsidR="00AA7C76" w:rsidRPr="005247CA" w:rsidRDefault="00AA7C76">
          <w:pPr>
            <w:pStyle w:val="TOC3"/>
            <w:rPr>
              <w:rFonts w:eastAsiaTheme="minorEastAsia" w:cs="Arial"/>
              <w:color w:val="5F5F5F"/>
              <w:kern w:val="2"/>
              <w:sz w:val="20"/>
              <w:szCs w:val="20"/>
              <w:lang w:eastAsia="en-GB"/>
              <w14:ligatures w14:val="standardContextual"/>
            </w:rPr>
          </w:pPr>
          <w:hyperlink w:anchor="_Toc231564751" w:history="1">
            <w:r w:rsidRPr="005247CA">
              <w:rPr>
                <w:rStyle w:val="Hyperlink"/>
                <w:rFonts w:eastAsia="Times New Roman" w:cs="Arial"/>
                <w:color w:val="5F5F5F"/>
                <w:sz w:val="20"/>
                <w:szCs w:val="20"/>
                <w:lang w:eastAsia="en-GB"/>
              </w:rPr>
              <w:t>6.2 Collection, storage and multiplication of inoculum</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_Toc231564751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11</w:t>
            </w:r>
            <w:r w:rsidRPr="005247CA">
              <w:rPr>
                <w:rFonts w:cs="Arial"/>
                <w:webHidden/>
                <w:color w:val="5F5F5F"/>
                <w:sz w:val="20"/>
                <w:szCs w:val="20"/>
              </w:rPr>
              <w:fldChar w:fldCharType="end"/>
            </w:r>
          </w:hyperlink>
        </w:p>
        <w:p w14:paraId="23E15E17" w14:textId="3BFDAEEF" w:rsidR="00AA7C76" w:rsidRPr="005247CA" w:rsidRDefault="00AA7C76">
          <w:pPr>
            <w:pStyle w:val="TOC3"/>
            <w:rPr>
              <w:rFonts w:eastAsiaTheme="minorEastAsia" w:cs="Arial"/>
              <w:color w:val="5F5F5F"/>
              <w:kern w:val="2"/>
              <w:sz w:val="20"/>
              <w:szCs w:val="20"/>
              <w:lang w:eastAsia="en-GB"/>
              <w14:ligatures w14:val="standardContextual"/>
            </w:rPr>
          </w:pPr>
          <w:hyperlink w:anchor="_Toc231564752" w:history="1">
            <w:r w:rsidRPr="005247CA">
              <w:rPr>
                <w:rStyle w:val="Hyperlink"/>
                <w:rFonts w:eastAsia="Times New Roman" w:cs="Arial"/>
                <w:color w:val="5F5F5F"/>
                <w:sz w:val="20"/>
                <w:szCs w:val="20"/>
                <w:lang w:eastAsia="en-GB"/>
              </w:rPr>
              <w:t>6.3 Varieties in test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_Toc231564752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11</w:t>
            </w:r>
            <w:r w:rsidRPr="005247CA">
              <w:rPr>
                <w:rFonts w:cs="Arial"/>
                <w:webHidden/>
                <w:color w:val="5F5F5F"/>
                <w:sz w:val="20"/>
                <w:szCs w:val="20"/>
              </w:rPr>
              <w:fldChar w:fldCharType="end"/>
            </w:r>
          </w:hyperlink>
        </w:p>
        <w:p w14:paraId="17E35F04" w14:textId="5633D82C" w:rsidR="00AA7C76" w:rsidRPr="005247CA" w:rsidRDefault="00AA7C76">
          <w:pPr>
            <w:pStyle w:val="TOC3"/>
            <w:rPr>
              <w:rFonts w:eastAsiaTheme="minorEastAsia" w:cs="Arial"/>
              <w:color w:val="5F5F5F"/>
              <w:kern w:val="2"/>
              <w:sz w:val="20"/>
              <w:szCs w:val="20"/>
              <w:lang w:eastAsia="en-GB"/>
              <w14:ligatures w14:val="standardContextual"/>
            </w:rPr>
          </w:pPr>
          <w:hyperlink w:anchor="_Toc231564753" w:history="1">
            <w:r w:rsidRPr="005247CA">
              <w:rPr>
                <w:rStyle w:val="Hyperlink"/>
                <w:rFonts w:eastAsia="Times New Roman" w:cs="Arial"/>
                <w:color w:val="5F5F5F"/>
                <w:sz w:val="20"/>
                <w:szCs w:val="20"/>
                <w:lang w:eastAsia="en-GB"/>
              </w:rPr>
              <w:t>6.4 Method</w:t>
            </w:r>
            <w:r w:rsidRPr="005247CA">
              <w:rPr>
                <w:rFonts w:cs="Arial"/>
                <w:webHidden/>
                <w:color w:val="5F5F5F"/>
                <w:sz w:val="20"/>
                <w:szCs w:val="20"/>
              </w:rPr>
              <w:tab/>
            </w:r>
            <w:r w:rsidR="00D1119B">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_Toc231564753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11</w:t>
            </w:r>
            <w:r w:rsidRPr="005247CA">
              <w:rPr>
                <w:rFonts w:cs="Arial"/>
                <w:webHidden/>
                <w:color w:val="5F5F5F"/>
                <w:sz w:val="20"/>
                <w:szCs w:val="20"/>
              </w:rPr>
              <w:fldChar w:fldCharType="end"/>
            </w:r>
          </w:hyperlink>
        </w:p>
        <w:p w14:paraId="08C0DAF2" w14:textId="416AB030" w:rsidR="00AA7C76" w:rsidRPr="005247CA" w:rsidRDefault="00AA7C76">
          <w:pPr>
            <w:pStyle w:val="TOC3"/>
            <w:rPr>
              <w:rFonts w:eastAsiaTheme="minorEastAsia" w:cs="Arial"/>
              <w:color w:val="5F5F5F"/>
              <w:kern w:val="2"/>
              <w:sz w:val="20"/>
              <w:szCs w:val="20"/>
              <w:lang w:eastAsia="en-GB"/>
              <w14:ligatures w14:val="standardContextual"/>
            </w:rPr>
          </w:pPr>
          <w:hyperlink w:anchor="_Toc231564754" w:history="1">
            <w:r w:rsidRPr="005247CA">
              <w:rPr>
                <w:rStyle w:val="Hyperlink"/>
                <w:rFonts w:eastAsia="Times New Roman" w:cs="Arial"/>
                <w:color w:val="5F5F5F"/>
                <w:sz w:val="20"/>
                <w:szCs w:val="20"/>
                <w:lang w:eastAsia="en-GB"/>
              </w:rPr>
              <w:t>6.5 Control of non-target diseases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_Toc231564754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12</w:t>
            </w:r>
            <w:r w:rsidRPr="005247CA">
              <w:rPr>
                <w:rFonts w:cs="Arial"/>
                <w:webHidden/>
                <w:color w:val="5F5F5F"/>
                <w:sz w:val="20"/>
                <w:szCs w:val="20"/>
              </w:rPr>
              <w:fldChar w:fldCharType="end"/>
            </w:r>
          </w:hyperlink>
        </w:p>
        <w:p w14:paraId="699C3C1F" w14:textId="19BEDDA1"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55" w:history="1">
            <w:r w:rsidRPr="005247CA">
              <w:rPr>
                <w:rStyle w:val="Hyperlink"/>
                <w:rFonts w:eastAsia="Times New Roman" w:cs="Arial"/>
                <w:color w:val="5F5F5F"/>
                <w:sz w:val="20"/>
                <w:szCs w:val="20"/>
                <w:lang w:eastAsia="en-GB"/>
              </w:rPr>
              <w:t>Part 7: Brown rust of barley</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_Toc231564755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12</w:t>
            </w:r>
            <w:r w:rsidRPr="005247CA">
              <w:rPr>
                <w:rFonts w:cs="Arial"/>
                <w:webHidden/>
                <w:color w:val="5F5F5F"/>
                <w:sz w:val="20"/>
                <w:szCs w:val="20"/>
              </w:rPr>
              <w:fldChar w:fldCharType="end"/>
            </w:r>
          </w:hyperlink>
        </w:p>
        <w:p w14:paraId="29BB52AC" w14:textId="1F7C778B" w:rsidR="00AA7C76" w:rsidRPr="005247CA" w:rsidRDefault="00AA7C76">
          <w:pPr>
            <w:pStyle w:val="TOC3"/>
            <w:rPr>
              <w:rFonts w:eastAsiaTheme="minorEastAsia" w:cs="Arial"/>
              <w:color w:val="5F5F5F"/>
              <w:kern w:val="2"/>
              <w:sz w:val="20"/>
              <w:szCs w:val="20"/>
              <w:lang w:eastAsia="en-GB"/>
              <w14:ligatures w14:val="standardContextual"/>
            </w:rPr>
          </w:pPr>
          <w:hyperlink w:anchor="_Toc231564756" w:history="1">
            <w:r w:rsidRPr="005247CA">
              <w:rPr>
                <w:rStyle w:val="Hyperlink"/>
                <w:rFonts w:eastAsia="Times New Roman" w:cs="Arial"/>
                <w:color w:val="5F5F5F"/>
                <w:sz w:val="20"/>
                <w:szCs w:val="20"/>
                <w:lang w:eastAsia="en-GB"/>
              </w:rPr>
              <w:t>7.1 Location of tests*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_Toc231564756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12</w:t>
            </w:r>
            <w:r w:rsidRPr="005247CA">
              <w:rPr>
                <w:rFonts w:cs="Arial"/>
                <w:webHidden/>
                <w:color w:val="5F5F5F"/>
                <w:sz w:val="20"/>
                <w:szCs w:val="20"/>
              </w:rPr>
              <w:fldChar w:fldCharType="end"/>
            </w:r>
          </w:hyperlink>
        </w:p>
        <w:p w14:paraId="125F490F" w14:textId="19A45C38"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57" w:history="1">
            <w:r w:rsidRPr="005247CA">
              <w:rPr>
                <w:rStyle w:val="Hyperlink"/>
                <w:rFonts w:eastAsia="Times New Roman" w:cs="Arial"/>
                <w:color w:val="5F5F5F"/>
                <w:sz w:val="20"/>
                <w:szCs w:val="20"/>
                <w:lang w:eastAsia="en-GB"/>
              </w:rPr>
              <w:t>Part 8: Net blotch of winter and spring barley</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_Toc231564757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12</w:t>
            </w:r>
            <w:r w:rsidRPr="005247CA">
              <w:rPr>
                <w:rFonts w:cs="Arial"/>
                <w:webHidden/>
                <w:color w:val="5F5F5F"/>
                <w:sz w:val="20"/>
                <w:szCs w:val="20"/>
              </w:rPr>
              <w:fldChar w:fldCharType="end"/>
            </w:r>
          </w:hyperlink>
        </w:p>
        <w:p w14:paraId="6C827D3E" w14:textId="379BCC11" w:rsidR="00AA7C76" w:rsidRPr="005247CA" w:rsidRDefault="00AA7C76">
          <w:pPr>
            <w:pStyle w:val="TOC3"/>
            <w:rPr>
              <w:rFonts w:eastAsiaTheme="minorEastAsia" w:cs="Arial"/>
              <w:color w:val="5F5F5F"/>
              <w:kern w:val="2"/>
              <w:sz w:val="20"/>
              <w:szCs w:val="20"/>
              <w:lang w:eastAsia="en-GB"/>
              <w14:ligatures w14:val="standardContextual"/>
            </w:rPr>
          </w:pPr>
          <w:hyperlink w:anchor="_Toc231564758" w:history="1">
            <w:r w:rsidRPr="005247CA">
              <w:rPr>
                <w:rStyle w:val="Hyperlink"/>
                <w:rFonts w:eastAsia="Times New Roman" w:cs="Arial"/>
                <w:color w:val="5F5F5F"/>
                <w:sz w:val="20"/>
                <w:szCs w:val="20"/>
                <w:lang w:eastAsia="en-GB"/>
              </w:rPr>
              <w:t>8.1 Location of tests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_Toc231564758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12</w:t>
            </w:r>
            <w:r w:rsidRPr="005247CA">
              <w:rPr>
                <w:rFonts w:cs="Arial"/>
                <w:webHidden/>
                <w:color w:val="5F5F5F"/>
                <w:sz w:val="20"/>
                <w:szCs w:val="20"/>
              </w:rPr>
              <w:fldChar w:fldCharType="end"/>
            </w:r>
          </w:hyperlink>
        </w:p>
        <w:p w14:paraId="650BA796" w14:textId="1A39E381" w:rsidR="00AA7C76" w:rsidRPr="005247CA" w:rsidRDefault="00AA7C76">
          <w:pPr>
            <w:pStyle w:val="TOC3"/>
            <w:rPr>
              <w:rFonts w:eastAsiaTheme="minorEastAsia" w:cs="Arial"/>
              <w:color w:val="5F5F5F"/>
              <w:kern w:val="2"/>
              <w:sz w:val="20"/>
              <w:szCs w:val="20"/>
              <w:lang w:eastAsia="en-GB"/>
              <w14:ligatures w14:val="standardContextual"/>
            </w:rPr>
          </w:pPr>
          <w:hyperlink w:anchor="_Toc231564759" w:history="1">
            <w:r w:rsidRPr="005247CA">
              <w:rPr>
                <w:rStyle w:val="Hyperlink"/>
                <w:rFonts w:eastAsia="Times New Roman" w:cs="Arial"/>
                <w:color w:val="5F5F5F"/>
                <w:sz w:val="20"/>
                <w:szCs w:val="20"/>
                <w:lang w:eastAsia="en-GB"/>
              </w:rPr>
              <w:t>8.2 Multiplication of inoculum</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_Toc231564759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12</w:t>
            </w:r>
            <w:r w:rsidRPr="005247CA">
              <w:rPr>
                <w:rFonts w:cs="Arial"/>
                <w:webHidden/>
                <w:color w:val="5F5F5F"/>
                <w:sz w:val="20"/>
                <w:szCs w:val="20"/>
              </w:rPr>
              <w:fldChar w:fldCharType="end"/>
            </w:r>
          </w:hyperlink>
        </w:p>
        <w:p w14:paraId="0B290D45" w14:textId="01BD3890" w:rsidR="00AA7C76" w:rsidRPr="005247CA" w:rsidRDefault="00AA7C76">
          <w:pPr>
            <w:pStyle w:val="TOC3"/>
            <w:rPr>
              <w:rFonts w:eastAsiaTheme="minorEastAsia" w:cs="Arial"/>
              <w:color w:val="5F5F5F"/>
              <w:kern w:val="2"/>
              <w:sz w:val="20"/>
              <w:szCs w:val="20"/>
              <w:lang w:eastAsia="en-GB"/>
              <w14:ligatures w14:val="standardContextual"/>
            </w:rPr>
          </w:pPr>
          <w:hyperlink w:anchor="_Toc231564760" w:history="1">
            <w:r w:rsidRPr="005247CA">
              <w:rPr>
                <w:rStyle w:val="Hyperlink"/>
                <w:rFonts w:eastAsia="Times New Roman" w:cs="Arial"/>
                <w:color w:val="5F5F5F"/>
                <w:sz w:val="20"/>
                <w:szCs w:val="20"/>
                <w:lang w:eastAsia="en-GB"/>
              </w:rPr>
              <w:t>8.3 Varieties in test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_Toc231564760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13</w:t>
            </w:r>
            <w:r w:rsidRPr="005247CA">
              <w:rPr>
                <w:rFonts w:cs="Arial"/>
                <w:webHidden/>
                <w:color w:val="5F5F5F"/>
                <w:sz w:val="20"/>
                <w:szCs w:val="20"/>
              </w:rPr>
              <w:fldChar w:fldCharType="end"/>
            </w:r>
          </w:hyperlink>
        </w:p>
        <w:p w14:paraId="40EED97F" w14:textId="3D7340D5" w:rsidR="00AA7C76" w:rsidRPr="005247CA" w:rsidRDefault="00AA7C76">
          <w:pPr>
            <w:pStyle w:val="TOC3"/>
            <w:rPr>
              <w:rFonts w:eastAsiaTheme="minorEastAsia" w:cs="Arial"/>
              <w:color w:val="5F5F5F"/>
              <w:kern w:val="2"/>
              <w:sz w:val="20"/>
              <w:szCs w:val="20"/>
              <w:lang w:eastAsia="en-GB"/>
              <w14:ligatures w14:val="standardContextual"/>
            </w:rPr>
          </w:pPr>
          <w:hyperlink w:anchor="_Toc231564761" w:history="1">
            <w:r w:rsidRPr="005247CA">
              <w:rPr>
                <w:rStyle w:val="Hyperlink"/>
                <w:rFonts w:eastAsia="Times New Roman" w:cs="Arial"/>
                <w:color w:val="5F5F5F"/>
                <w:sz w:val="20"/>
                <w:szCs w:val="20"/>
                <w:lang w:eastAsia="en-GB"/>
              </w:rPr>
              <w:t>8.4 Method</w:t>
            </w:r>
            <w:r w:rsidRPr="005247CA">
              <w:rPr>
                <w:rFonts w:cs="Arial"/>
                <w:webHidden/>
                <w:color w:val="5F5F5F"/>
                <w:sz w:val="20"/>
                <w:szCs w:val="20"/>
              </w:rPr>
              <w:tab/>
            </w:r>
            <w:r w:rsidR="00D1119B">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_Toc231564761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13</w:t>
            </w:r>
            <w:r w:rsidRPr="005247CA">
              <w:rPr>
                <w:rFonts w:cs="Arial"/>
                <w:webHidden/>
                <w:color w:val="5F5F5F"/>
                <w:sz w:val="20"/>
                <w:szCs w:val="20"/>
              </w:rPr>
              <w:fldChar w:fldCharType="end"/>
            </w:r>
          </w:hyperlink>
        </w:p>
        <w:p w14:paraId="261AB747" w14:textId="2C0376F3"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62" w:history="1">
            <w:r w:rsidRPr="005247CA">
              <w:rPr>
                <w:rStyle w:val="Hyperlink"/>
                <w:rFonts w:eastAsia="Times New Roman" w:cs="Arial"/>
                <w:color w:val="5F5F5F"/>
                <w:sz w:val="20"/>
                <w:szCs w:val="20"/>
                <w:lang w:eastAsia="en-GB"/>
              </w:rPr>
              <w:t>Part 9: Rhynchosporium of winter and spring barley</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_Toc231564762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13</w:t>
            </w:r>
            <w:r w:rsidRPr="005247CA">
              <w:rPr>
                <w:rFonts w:cs="Arial"/>
                <w:webHidden/>
                <w:color w:val="5F5F5F"/>
                <w:sz w:val="20"/>
                <w:szCs w:val="20"/>
              </w:rPr>
              <w:fldChar w:fldCharType="end"/>
            </w:r>
          </w:hyperlink>
        </w:p>
        <w:p w14:paraId="69F5E5F9" w14:textId="32FEAA77" w:rsidR="00AA7C76" w:rsidRPr="005247CA" w:rsidRDefault="00AA7C76">
          <w:pPr>
            <w:pStyle w:val="TOC3"/>
            <w:rPr>
              <w:rFonts w:eastAsiaTheme="minorEastAsia" w:cs="Arial"/>
              <w:color w:val="5F5F5F"/>
              <w:kern w:val="2"/>
              <w:sz w:val="20"/>
              <w:szCs w:val="20"/>
              <w:lang w:eastAsia="en-GB"/>
              <w14:ligatures w14:val="standardContextual"/>
            </w:rPr>
          </w:pPr>
          <w:hyperlink w:anchor="_Toc231564763" w:history="1">
            <w:r w:rsidRPr="005247CA">
              <w:rPr>
                <w:rStyle w:val="Hyperlink"/>
                <w:rFonts w:eastAsia="Times New Roman" w:cs="Arial"/>
                <w:color w:val="5F5F5F"/>
                <w:sz w:val="20"/>
                <w:szCs w:val="20"/>
                <w:lang w:eastAsia="en-GB"/>
              </w:rPr>
              <w:t>9.1 Location of tests*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_Toc231564763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13</w:t>
            </w:r>
            <w:r w:rsidRPr="005247CA">
              <w:rPr>
                <w:rFonts w:cs="Arial"/>
                <w:webHidden/>
                <w:color w:val="5F5F5F"/>
                <w:sz w:val="20"/>
                <w:szCs w:val="20"/>
              </w:rPr>
              <w:fldChar w:fldCharType="end"/>
            </w:r>
          </w:hyperlink>
        </w:p>
        <w:p w14:paraId="198470BA" w14:textId="77270BB7" w:rsidR="00AA7C76" w:rsidRPr="005247CA" w:rsidRDefault="00AA7C76">
          <w:pPr>
            <w:pStyle w:val="TOC3"/>
            <w:rPr>
              <w:rFonts w:eastAsiaTheme="minorEastAsia" w:cs="Arial"/>
              <w:color w:val="5F5F5F"/>
              <w:kern w:val="2"/>
              <w:sz w:val="20"/>
              <w:szCs w:val="20"/>
              <w:lang w:eastAsia="en-GB"/>
              <w14:ligatures w14:val="standardContextual"/>
            </w:rPr>
          </w:pPr>
          <w:hyperlink w:anchor="_Toc231564764" w:history="1">
            <w:r w:rsidRPr="005247CA">
              <w:rPr>
                <w:rStyle w:val="Hyperlink"/>
                <w:rFonts w:eastAsia="Times New Roman" w:cs="Arial"/>
                <w:color w:val="5F5F5F"/>
                <w:sz w:val="20"/>
                <w:szCs w:val="20"/>
                <w:lang w:eastAsia="en-GB"/>
              </w:rPr>
              <w:t>9.2 Multiplication of inoculum</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_Toc231564764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13</w:t>
            </w:r>
            <w:r w:rsidRPr="005247CA">
              <w:rPr>
                <w:rFonts w:cs="Arial"/>
                <w:webHidden/>
                <w:color w:val="5F5F5F"/>
                <w:sz w:val="20"/>
                <w:szCs w:val="20"/>
              </w:rPr>
              <w:fldChar w:fldCharType="end"/>
            </w:r>
          </w:hyperlink>
        </w:p>
        <w:p w14:paraId="08E55F4C" w14:textId="1724B229" w:rsidR="00AA7C76" w:rsidRPr="005247CA" w:rsidRDefault="00AA7C76">
          <w:pPr>
            <w:pStyle w:val="TOC3"/>
            <w:rPr>
              <w:rFonts w:eastAsiaTheme="minorEastAsia" w:cs="Arial"/>
              <w:color w:val="5F5F5F"/>
              <w:kern w:val="2"/>
              <w:sz w:val="20"/>
              <w:szCs w:val="20"/>
              <w:lang w:eastAsia="en-GB"/>
              <w14:ligatures w14:val="standardContextual"/>
            </w:rPr>
          </w:pPr>
          <w:hyperlink w:anchor="_Toc231564765" w:history="1">
            <w:r w:rsidRPr="005247CA">
              <w:rPr>
                <w:rStyle w:val="Hyperlink"/>
                <w:rFonts w:eastAsia="Times New Roman" w:cs="Arial"/>
                <w:color w:val="5F5F5F"/>
                <w:sz w:val="20"/>
                <w:szCs w:val="20"/>
                <w:lang w:eastAsia="en-GB"/>
              </w:rPr>
              <w:t>9.3 Varieties in test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_Toc231564765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14</w:t>
            </w:r>
            <w:r w:rsidRPr="005247CA">
              <w:rPr>
                <w:rFonts w:cs="Arial"/>
                <w:webHidden/>
                <w:color w:val="5F5F5F"/>
                <w:sz w:val="20"/>
                <w:szCs w:val="20"/>
              </w:rPr>
              <w:fldChar w:fldCharType="end"/>
            </w:r>
          </w:hyperlink>
        </w:p>
        <w:p w14:paraId="6285A446" w14:textId="3E28463D" w:rsidR="00AA7C76" w:rsidRPr="005247CA" w:rsidRDefault="00AA7C76">
          <w:pPr>
            <w:pStyle w:val="TOC3"/>
            <w:rPr>
              <w:rFonts w:eastAsiaTheme="minorEastAsia" w:cs="Arial"/>
              <w:color w:val="5F5F5F"/>
              <w:kern w:val="2"/>
              <w:sz w:val="20"/>
              <w:szCs w:val="20"/>
              <w:lang w:eastAsia="en-GB"/>
              <w14:ligatures w14:val="standardContextual"/>
            </w:rPr>
          </w:pPr>
          <w:hyperlink w:anchor="_Toc231564766" w:history="1">
            <w:r w:rsidRPr="005247CA">
              <w:rPr>
                <w:rStyle w:val="Hyperlink"/>
                <w:rFonts w:eastAsia="Times New Roman" w:cs="Arial"/>
                <w:color w:val="5F5F5F"/>
                <w:sz w:val="20"/>
                <w:szCs w:val="20"/>
                <w:lang w:eastAsia="en-GB"/>
              </w:rPr>
              <w:t>9.4 Method</w:t>
            </w:r>
            <w:r w:rsidRPr="005247CA">
              <w:rPr>
                <w:rFonts w:cs="Arial"/>
                <w:webHidden/>
                <w:color w:val="5F5F5F"/>
                <w:sz w:val="20"/>
                <w:szCs w:val="20"/>
              </w:rPr>
              <w:tab/>
            </w:r>
            <w:r w:rsidR="00D1119B">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_Toc231564766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14</w:t>
            </w:r>
            <w:r w:rsidRPr="005247CA">
              <w:rPr>
                <w:rFonts w:cs="Arial"/>
                <w:webHidden/>
                <w:color w:val="5F5F5F"/>
                <w:sz w:val="20"/>
                <w:szCs w:val="20"/>
              </w:rPr>
              <w:fldChar w:fldCharType="end"/>
            </w:r>
          </w:hyperlink>
        </w:p>
        <w:p w14:paraId="3BFBFE14" w14:textId="1A56C77E"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67" w:history="1">
            <w:r w:rsidRPr="005247CA">
              <w:rPr>
                <w:rStyle w:val="Hyperlink"/>
                <w:rFonts w:eastAsia="Times New Roman" w:cs="Arial"/>
                <w:color w:val="5F5F5F"/>
                <w:sz w:val="20"/>
                <w:szCs w:val="20"/>
                <w:lang w:eastAsia="en-GB"/>
              </w:rPr>
              <w:t>Part 10: Crown rust of winter and spring oats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_Toc231564767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14</w:t>
            </w:r>
            <w:r w:rsidRPr="005247CA">
              <w:rPr>
                <w:rFonts w:cs="Arial"/>
                <w:webHidden/>
                <w:color w:val="5F5F5F"/>
                <w:sz w:val="20"/>
                <w:szCs w:val="20"/>
              </w:rPr>
              <w:fldChar w:fldCharType="end"/>
            </w:r>
          </w:hyperlink>
        </w:p>
        <w:p w14:paraId="4D4F0747" w14:textId="29EB90C7" w:rsidR="00AA7C76" w:rsidRPr="005247CA" w:rsidRDefault="00AA7C76">
          <w:pPr>
            <w:pStyle w:val="TOC3"/>
            <w:rPr>
              <w:rFonts w:eastAsiaTheme="minorEastAsia" w:cs="Arial"/>
              <w:color w:val="5F5F5F"/>
              <w:kern w:val="2"/>
              <w:sz w:val="20"/>
              <w:szCs w:val="20"/>
              <w:lang w:eastAsia="en-GB"/>
              <w14:ligatures w14:val="standardContextual"/>
            </w:rPr>
          </w:pPr>
          <w:hyperlink w:anchor="_Toc231564768" w:history="1">
            <w:r w:rsidRPr="005247CA">
              <w:rPr>
                <w:rStyle w:val="Hyperlink"/>
                <w:rFonts w:eastAsia="Times New Roman" w:cs="Arial"/>
                <w:color w:val="5F5F5F"/>
                <w:sz w:val="20"/>
                <w:szCs w:val="20"/>
                <w:lang w:eastAsia="en-GB"/>
              </w:rPr>
              <w:t>10.1 Location of test*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_Toc231564768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14</w:t>
            </w:r>
            <w:r w:rsidRPr="005247CA">
              <w:rPr>
                <w:rFonts w:cs="Arial"/>
                <w:webHidden/>
                <w:color w:val="5F5F5F"/>
                <w:sz w:val="20"/>
                <w:szCs w:val="20"/>
              </w:rPr>
              <w:fldChar w:fldCharType="end"/>
            </w:r>
          </w:hyperlink>
        </w:p>
        <w:p w14:paraId="6BD7099B" w14:textId="63949BE5" w:rsidR="00AA7C76" w:rsidRPr="005247CA" w:rsidRDefault="00AA7C76">
          <w:pPr>
            <w:pStyle w:val="TOC3"/>
            <w:rPr>
              <w:rFonts w:eastAsiaTheme="minorEastAsia" w:cs="Arial"/>
              <w:color w:val="5F5F5F"/>
              <w:kern w:val="2"/>
              <w:sz w:val="20"/>
              <w:szCs w:val="20"/>
              <w:lang w:eastAsia="en-GB"/>
              <w14:ligatures w14:val="standardContextual"/>
            </w:rPr>
          </w:pPr>
          <w:hyperlink w:anchor="_Toc231564769" w:history="1">
            <w:r w:rsidRPr="005247CA">
              <w:rPr>
                <w:rStyle w:val="Hyperlink"/>
                <w:rFonts w:eastAsia="Times New Roman" w:cs="Arial"/>
                <w:color w:val="5F5F5F"/>
                <w:sz w:val="20"/>
                <w:szCs w:val="20"/>
                <w:lang w:eastAsia="en-GB"/>
              </w:rPr>
              <w:t>10.2 Multiplication of inoculum</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_Toc231564769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14</w:t>
            </w:r>
            <w:r w:rsidRPr="005247CA">
              <w:rPr>
                <w:rFonts w:cs="Arial"/>
                <w:webHidden/>
                <w:color w:val="5F5F5F"/>
                <w:sz w:val="20"/>
                <w:szCs w:val="20"/>
              </w:rPr>
              <w:fldChar w:fldCharType="end"/>
            </w:r>
          </w:hyperlink>
        </w:p>
        <w:p w14:paraId="33985ED8" w14:textId="0E7825E4" w:rsidR="00AA7C76" w:rsidRPr="005247CA" w:rsidRDefault="00AA7C76">
          <w:pPr>
            <w:pStyle w:val="TOC3"/>
            <w:rPr>
              <w:rFonts w:eastAsiaTheme="minorEastAsia" w:cs="Arial"/>
              <w:color w:val="5F5F5F"/>
              <w:kern w:val="2"/>
              <w:sz w:val="20"/>
              <w:szCs w:val="20"/>
              <w:lang w:eastAsia="en-GB"/>
              <w14:ligatures w14:val="standardContextual"/>
            </w:rPr>
          </w:pPr>
          <w:hyperlink w:anchor="_Toc231564770" w:history="1">
            <w:r w:rsidRPr="005247CA">
              <w:rPr>
                <w:rStyle w:val="Hyperlink"/>
                <w:rFonts w:eastAsia="Times New Roman" w:cs="Arial"/>
                <w:color w:val="5F5F5F"/>
                <w:sz w:val="20"/>
                <w:szCs w:val="20"/>
                <w:lang w:eastAsia="en-GB"/>
              </w:rPr>
              <w:t>10.3 Varieties in test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_Toc231564770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14</w:t>
            </w:r>
            <w:r w:rsidRPr="005247CA">
              <w:rPr>
                <w:rFonts w:cs="Arial"/>
                <w:webHidden/>
                <w:color w:val="5F5F5F"/>
                <w:sz w:val="20"/>
                <w:szCs w:val="20"/>
              </w:rPr>
              <w:fldChar w:fldCharType="end"/>
            </w:r>
          </w:hyperlink>
        </w:p>
        <w:p w14:paraId="777B4EB8" w14:textId="399D09E9" w:rsidR="00AA7C76" w:rsidRPr="005247CA" w:rsidRDefault="00AA7C76">
          <w:pPr>
            <w:pStyle w:val="TOC3"/>
            <w:rPr>
              <w:rFonts w:eastAsiaTheme="minorEastAsia" w:cs="Arial"/>
              <w:color w:val="5F5F5F"/>
              <w:kern w:val="2"/>
              <w:sz w:val="20"/>
              <w:szCs w:val="20"/>
              <w:lang w:eastAsia="en-GB"/>
              <w14:ligatures w14:val="standardContextual"/>
            </w:rPr>
          </w:pPr>
          <w:hyperlink w:anchor="_Toc231564771" w:history="1">
            <w:r w:rsidRPr="005247CA">
              <w:rPr>
                <w:rStyle w:val="Hyperlink"/>
                <w:rFonts w:eastAsia="Times New Roman" w:cs="Arial"/>
                <w:color w:val="5F5F5F"/>
                <w:sz w:val="20"/>
                <w:szCs w:val="20"/>
                <w:lang w:eastAsia="en-GB"/>
              </w:rPr>
              <w:t>10.4 Method</w:t>
            </w:r>
            <w:r w:rsidRPr="005247CA">
              <w:rPr>
                <w:rFonts w:cs="Arial"/>
                <w:webHidden/>
                <w:color w:val="5F5F5F"/>
                <w:sz w:val="20"/>
                <w:szCs w:val="20"/>
              </w:rPr>
              <w:tab/>
            </w:r>
            <w:r w:rsidR="00D1119B">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_Toc231564771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14</w:t>
            </w:r>
            <w:r w:rsidRPr="005247CA">
              <w:rPr>
                <w:rFonts w:cs="Arial"/>
                <w:webHidden/>
                <w:color w:val="5F5F5F"/>
                <w:sz w:val="20"/>
                <w:szCs w:val="20"/>
              </w:rPr>
              <w:fldChar w:fldCharType="end"/>
            </w:r>
          </w:hyperlink>
        </w:p>
        <w:p w14:paraId="5087E945" w14:textId="560A1B43"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72" w:history="1">
            <w:r w:rsidRPr="005247CA">
              <w:rPr>
                <w:rStyle w:val="Hyperlink"/>
                <w:rFonts w:eastAsia="Times New Roman" w:cs="Arial"/>
                <w:color w:val="5F5F5F"/>
                <w:sz w:val="20"/>
                <w:szCs w:val="20"/>
                <w:lang w:eastAsia="en-GB"/>
              </w:rPr>
              <w:t>Part 11: Stem canker of oilseed rape</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_Toc231564772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14</w:t>
            </w:r>
            <w:r w:rsidRPr="005247CA">
              <w:rPr>
                <w:rFonts w:cs="Arial"/>
                <w:webHidden/>
                <w:color w:val="5F5F5F"/>
                <w:sz w:val="20"/>
                <w:szCs w:val="20"/>
              </w:rPr>
              <w:fldChar w:fldCharType="end"/>
            </w:r>
          </w:hyperlink>
        </w:p>
        <w:p w14:paraId="090CE2CC" w14:textId="67949F5A" w:rsidR="00AA7C76" w:rsidRPr="005247CA" w:rsidRDefault="00AA7C76">
          <w:pPr>
            <w:pStyle w:val="TOC3"/>
            <w:rPr>
              <w:rFonts w:eastAsiaTheme="minorEastAsia" w:cs="Arial"/>
              <w:color w:val="5F5F5F"/>
              <w:kern w:val="2"/>
              <w:sz w:val="20"/>
              <w:szCs w:val="20"/>
              <w:lang w:eastAsia="en-GB"/>
              <w14:ligatures w14:val="standardContextual"/>
            </w:rPr>
          </w:pPr>
          <w:hyperlink w:anchor="_Toc231564773" w:history="1">
            <w:r w:rsidRPr="005247CA">
              <w:rPr>
                <w:rStyle w:val="Hyperlink"/>
                <w:rFonts w:eastAsia="Times New Roman" w:cs="Arial"/>
                <w:color w:val="5F5F5F"/>
                <w:sz w:val="20"/>
                <w:szCs w:val="20"/>
                <w:lang w:eastAsia="en-GB"/>
              </w:rPr>
              <w:t>11.1 Location of tests*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_Toc231564773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14</w:t>
            </w:r>
            <w:r w:rsidRPr="005247CA">
              <w:rPr>
                <w:rFonts w:cs="Arial"/>
                <w:webHidden/>
                <w:color w:val="5F5F5F"/>
                <w:sz w:val="20"/>
                <w:szCs w:val="20"/>
              </w:rPr>
              <w:fldChar w:fldCharType="end"/>
            </w:r>
          </w:hyperlink>
        </w:p>
        <w:p w14:paraId="4E6560B5" w14:textId="33A6C9E6" w:rsidR="00AA7C76" w:rsidRPr="005247CA" w:rsidRDefault="00AA7C76">
          <w:pPr>
            <w:pStyle w:val="TOC3"/>
            <w:rPr>
              <w:rFonts w:eastAsiaTheme="minorEastAsia" w:cs="Arial"/>
              <w:color w:val="5F5F5F"/>
              <w:kern w:val="2"/>
              <w:sz w:val="20"/>
              <w:szCs w:val="20"/>
              <w:lang w:eastAsia="en-GB"/>
              <w14:ligatures w14:val="standardContextual"/>
            </w:rPr>
          </w:pPr>
          <w:hyperlink w:anchor="_Toc231564774" w:history="1">
            <w:r w:rsidRPr="005247CA">
              <w:rPr>
                <w:rStyle w:val="Hyperlink"/>
                <w:rFonts w:eastAsia="Times New Roman" w:cs="Arial"/>
                <w:color w:val="5F5F5F"/>
                <w:sz w:val="20"/>
                <w:szCs w:val="20"/>
                <w:lang w:eastAsia="en-GB"/>
              </w:rPr>
              <w:t>11.2 Inoculum</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_Toc231564774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14</w:t>
            </w:r>
            <w:r w:rsidRPr="005247CA">
              <w:rPr>
                <w:rFonts w:cs="Arial"/>
                <w:webHidden/>
                <w:color w:val="5F5F5F"/>
                <w:sz w:val="20"/>
                <w:szCs w:val="20"/>
              </w:rPr>
              <w:fldChar w:fldCharType="end"/>
            </w:r>
          </w:hyperlink>
        </w:p>
        <w:p w14:paraId="223BED3A" w14:textId="08CBDBA6" w:rsidR="00AA7C76" w:rsidRPr="005247CA" w:rsidRDefault="00AA7C76">
          <w:pPr>
            <w:pStyle w:val="TOC3"/>
            <w:rPr>
              <w:rFonts w:eastAsiaTheme="minorEastAsia" w:cs="Arial"/>
              <w:color w:val="5F5F5F"/>
              <w:kern w:val="2"/>
              <w:sz w:val="20"/>
              <w:szCs w:val="20"/>
              <w:lang w:eastAsia="en-GB"/>
              <w14:ligatures w14:val="standardContextual"/>
            </w:rPr>
          </w:pPr>
          <w:hyperlink w:anchor="_Toc231564775" w:history="1">
            <w:r w:rsidRPr="005247CA">
              <w:rPr>
                <w:rStyle w:val="Hyperlink"/>
                <w:rFonts w:eastAsia="Times New Roman" w:cs="Arial"/>
                <w:color w:val="5F5F5F"/>
                <w:sz w:val="20"/>
                <w:szCs w:val="20"/>
                <w:lang w:eastAsia="en-GB"/>
              </w:rPr>
              <w:t>11.3 Inoculation</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_Toc231564775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15</w:t>
            </w:r>
            <w:r w:rsidRPr="005247CA">
              <w:rPr>
                <w:rFonts w:cs="Arial"/>
                <w:webHidden/>
                <w:color w:val="5F5F5F"/>
                <w:sz w:val="20"/>
                <w:szCs w:val="20"/>
              </w:rPr>
              <w:fldChar w:fldCharType="end"/>
            </w:r>
          </w:hyperlink>
        </w:p>
        <w:p w14:paraId="70088C01" w14:textId="124B5A2C"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76" w:history="1">
            <w:r w:rsidRPr="005247CA">
              <w:rPr>
                <w:rStyle w:val="Hyperlink"/>
                <w:rFonts w:eastAsia="Times New Roman" w:cs="Arial"/>
                <w:color w:val="5F5F5F"/>
                <w:sz w:val="20"/>
                <w:szCs w:val="20"/>
                <w:lang w:eastAsia="en-GB"/>
              </w:rPr>
              <w:t>Part 12: Light leaf spot of oilseed rape</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_Toc231564776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15</w:t>
            </w:r>
            <w:r w:rsidRPr="005247CA">
              <w:rPr>
                <w:rFonts w:cs="Arial"/>
                <w:webHidden/>
                <w:color w:val="5F5F5F"/>
                <w:sz w:val="20"/>
                <w:szCs w:val="20"/>
              </w:rPr>
              <w:fldChar w:fldCharType="end"/>
            </w:r>
          </w:hyperlink>
        </w:p>
        <w:p w14:paraId="12EFFC93" w14:textId="23549D2D" w:rsidR="00AA7C76" w:rsidRPr="005247CA" w:rsidRDefault="00AA7C76">
          <w:pPr>
            <w:pStyle w:val="TOC3"/>
            <w:rPr>
              <w:rFonts w:eastAsiaTheme="minorEastAsia" w:cs="Arial"/>
              <w:color w:val="5F5F5F"/>
              <w:kern w:val="2"/>
              <w:sz w:val="20"/>
              <w:szCs w:val="20"/>
              <w:lang w:eastAsia="en-GB"/>
              <w14:ligatures w14:val="standardContextual"/>
            </w:rPr>
          </w:pPr>
          <w:hyperlink w:anchor="_Toc231564777" w:history="1">
            <w:r w:rsidRPr="005247CA">
              <w:rPr>
                <w:rStyle w:val="Hyperlink"/>
                <w:rFonts w:eastAsia="Times New Roman" w:cs="Arial"/>
                <w:color w:val="5F5F5F"/>
                <w:sz w:val="20"/>
                <w:szCs w:val="20"/>
                <w:lang w:eastAsia="en-GB"/>
              </w:rPr>
              <w:t>12.1 Location of tests*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_Toc231564777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15</w:t>
            </w:r>
            <w:r w:rsidRPr="005247CA">
              <w:rPr>
                <w:rFonts w:cs="Arial"/>
                <w:webHidden/>
                <w:color w:val="5F5F5F"/>
                <w:sz w:val="20"/>
                <w:szCs w:val="20"/>
              </w:rPr>
              <w:fldChar w:fldCharType="end"/>
            </w:r>
          </w:hyperlink>
        </w:p>
        <w:p w14:paraId="1BB950C5" w14:textId="6D6BD9F8" w:rsidR="00AA7C76" w:rsidRPr="005247CA" w:rsidRDefault="00AA7C76">
          <w:pPr>
            <w:pStyle w:val="TOC3"/>
            <w:rPr>
              <w:rFonts w:eastAsiaTheme="minorEastAsia" w:cs="Arial"/>
              <w:color w:val="5F5F5F"/>
              <w:kern w:val="2"/>
              <w:sz w:val="20"/>
              <w:szCs w:val="20"/>
              <w:lang w:eastAsia="en-GB"/>
              <w14:ligatures w14:val="standardContextual"/>
            </w:rPr>
          </w:pPr>
          <w:hyperlink w:anchor="_Toc231564778" w:history="1">
            <w:r w:rsidRPr="005247CA">
              <w:rPr>
                <w:rStyle w:val="Hyperlink"/>
                <w:rFonts w:eastAsia="Times New Roman" w:cs="Arial"/>
                <w:color w:val="5F5F5F"/>
                <w:sz w:val="20"/>
                <w:szCs w:val="20"/>
                <w:lang w:eastAsia="en-GB"/>
              </w:rPr>
              <w:t>12.2 Inoculation</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_Toc231564778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15</w:t>
            </w:r>
            <w:r w:rsidRPr="005247CA">
              <w:rPr>
                <w:rFonts w:cs="Arial"/>
                <w:webHidden/>
                <w:color w:val="5F5F5F"/>
                <w:sz w:val="20"/>
                <w:szCs w:val="20"/>
              </w:rPr>
              <w:fldChar w:fldCharType="end"/>
            </w:r>
          </w:hyperlink>
        </w:p>
        <w:p w14:paraId="2F5C6657" w14:textId="453F8680" w:rsidR="00AA7C76" w:rsidRPr="005247CA" w:rsidRDefault="00AA7C76">
          <w:pPr>
            <w:pStyle w:val="TOC3"/>
            <w:rPr>
              <w:rFonts w:eastAsiaTheme="minorEastAsia" w:cs="Arial"/>
              <w:color w:val="5F5F5F"/>
              <w:kern w:val="2"/>
              <w:sz w:val="20"/>
              <w:szCs w:val="20"/>
              <w:lang w:eastAsia="en-GB"/>
              <w14:ligatures w14:val="standardContextual"/>
            </w:rPr>
          </w:pPr>
          <w:hyperlink w:anchor="_Toc231564779" w:history="1">
            <w:r w:rsidRPr="005247CA">
              <w:rPr>
                <w:rStyle w:val="Hyperlink"/>
                <w:rFonts w:eastAsia="Times New Roman" w:cs="Arial"/>
                <w:color w:val="5F5F5F"/>
                <w:sz w:val="20"/>
                <w:szCs w:val="20"/>
                <w:lang w:eastAsia="en-GB"/>
              </w:rPr>
              <w:t>12.3 Assessment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_Toc231564779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15</w:t>
            </w:r>
            <w:r w:rsidRPr="005247CA">
              <w:rPr>
                <w:rFonts w:cs="Arial"/>
                <w:webHidden/>
                <w:color w:val="5F5F5F"/>
                <w:sz w:val="20"/>
                <w:szCs w:val="20"/>
              </w:rPr>
              <w:fldChar w:fldCharType="end"/>
            </w:r>
          </w:hyperlink>
        </w:p>
        <w:p w14:paraId="06CEEA1B" w14:textId="2868B279"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80" w:history="1">
            <w:r w:rsidRPr="005247CA">
              <w:rPr>
                <w:rStyle w:val="Hyperlink"/>
                <w:rFonts w:eastAsia="Times New Roman" w:cs="Arial"/>
                <w:color w:val="5F5F5F"/>
                <w:sz w:val="20"/>
                <w:szCs w:val="20"/>
                <w:lang w:eastAsia="en-GB"/>
              </w:rPr>
              <w:t>Part 13: Verticillium stem stripe of oilseed rape</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_Toc231564780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16</w:t>
            </w:r>
            <w:r w:rsidRPr="005247CA">
              <w:rPr>
                <w:rFonts w:cs="Arial"/>
                <w:webHidden/>
                <w:color w:val="5F5F5F"/>
                <w:sz w:val="20"/>
                <w:szCs w:val="20"/>
              </w:rPr>
              <w:fldChar w:fldCharType="end"/>
            </w:r>
          </w:hyperlink>
        </w:p>
        <w:p w14:paraId="4AF7C0C2" w14:textId="36470384" w:rsidR="00AA7C76" w:rsidRPr="005247CA" w:rsidRDefault="00AA7C76">
          <w:pPr>
            <w:pStyle w:val="TOC3"/>
            <w:rPr>
              <w:rFonts w:eastAsiaTheme="minorEastAsia" w:cs="Arial"/>
              <w:color w:val="5F5F5F"/>
              <w:kern w:val="2"/>
              <w:sz w:val="20"/>
              <w:szCs w:val="20"/>
              <w:lang w:eastAsia="en-GB"/>
              <w14:ligatures w14:val="standardContextual"/>
            </w:rPr>
          </w:pPr>
          <w:hyperlink w:anchor="_Toc231564781" w:history="1">
            <w:r w:rsidRPr="005247CA">
              <w:rPr>
                <w:rStyle w:val="Hyperlink"/>
                <w:rFonts w:eastAsia="Times New Roman" w:cs="Arial"/>
                <w:color w:val="5F5F5F"/>
                <w:sz w:val="20"/>
                <w:szCs w:val="20"/>
                <w:lang w:eastAsia="en-GB"/>
              </w:rPr>
              <w:t>13.1 Location of test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_Toc231564781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16</w:t>
            </w:r>
            <w:r w:rsidRPr="005247CA">
              <w:rPr>
                <w:rFonts w:cs="Arial"/>
                <w:webHidden/>
                <w:color w:val="5F5F5F"/>
                <w:sz w:val="20"/>
                <w:szCs w:val="20"/>
              </w:rPr>
              <w:fldChar w:fldCharType="end"/>
            </w:r>
          </w:hyperlink>
        </w:p>
        <w:p w14:paraId="1DAAC019" w14:textId="02AED811" w:rsidR="00AA7C76" w:rsidRPr="005247CA" w:rsidRDefault="00AA7C76">
          <w:pPr>
            <w:pStyle w:val="TOC3"/>
            <w:rPr>
              <w:rFonts w:eastAsiaTheme="minorEastAsia" w:cs="Arial"/>
              <w:color w:val="5F5F5F"/>
              <w:kern w:val="2"/>
              <w:sz w:val="20"/>
              <w:szCs w:val="20"/>
              <w:lang w:eastAsia="en-GB"/>
              <w14:ligatures w14:val="standardContextual"/>
            </w:rPr>
          </w:pPr>
          <w:hyperlink w:anchor="_Toc231564782" w:history="1">
            <w:r w:rsidRPr="005247CA">
              <w:rPr>
                <w:rStyle w:val="Hyperlink"/>
                <w:rFonts w:eastAsia="Times New Roman" w:cs="Arial"/>
                <w:color w:val="5F5F5F"/>
                <w:sz w:val="20"/>
                <w:szCs w:val="20"/>
                <w:lang w:eastAsia="en-GB"/>
              </w:rPr>
              <w:t>13.2 Source of inoculum</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_Toc231564782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16</w:t>
            </w:r>
            <w:r w:rsidRPr="005247CA">
              <w:rPr>
                <w:rFonts w:cs="Arial"/>
                <w:webHidden/>
                <w:color w:val="5F5F5F"/>
                <w:sz w:val="20"/>
                <w:szCs w:val="20"/>
              </w:rPr>
              <w:fldChar w:fldCharType="end"/>
            </w:r>
          </w:hyperlink>
        </w:p>
        <w:p w14:paraId="3A984EF5" w14:textId="53B6696B" w:rsidR="00AA7C76" w:rsidRPr="005247CA" w:rsidRDefault="00AA7C76">
          <w:pPr>
            <w:pStyle w:val="TOC3"/>
            <w:rPr>
              <w:rFonts w:eastAsiaTheme="minorEastAsia" w:cs="Arial"/>
              <w:color w:val="5F5F5F"/>
              <w:kern w:val="2"/>
              <w:sz w:val="20"/>
              <w:szCs w:val="20"/>
              <w:lang w:eastAsia="en-GB"/>
              <w14:ligatures w14:val="standardContextual"/>
            </w:rPr>
          </w:pPr>
          <w:hyperlink w:anchor="_Toc231564783" w:history="1">
            <w:r w:rsidRPr="005247CA">
              <w:rPr>
                <w:rStyle w:val="Hyperlink"/>
                <w:rFonts w:eastAsia="Times New Roman" w:cs="Arial"/>
                <w:color w:val="5F5F5F"/>
                <w:sz w:val="20"/>
                <w:szCs w:val="20"/>
                <w:lang w:eastAsia="en-GB"/>
              </w:rPr>
              <w:t>13.3 Trial type</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_Toc231564783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16</w:t>
            </w:r>
            <w:r w:rsidRPr="005247CA">
              <w:rPr>
                <w:rFonts w:cs="Arial"/>
                <w:webHidden/>
                <w:color w:val="5F5F5F"/>
                <w:sz w:val="20"/>
                <w:szCs w:val="20"/>
              </w:rPr>
              <w:fldChar w:fldCharType="end"/>
            </w:r>
          </w:hyperlink>
        </w:p>
        <w:p w14:paraId="0019D89C" w14:textId="528493E3" w:rsidR="00AA7C76" w:rsidRPr="005247CA" w:rsidRDefault="00AA7C76">
          <w:pPr>
            <w:pStyle w:val="TOC3"/>
            <w:rPr>
              <w:rFonts w:eastAsiaTheme="minorEastAsia" w:cs="Arial"/>
              <w:color w:val="5F5F5F"/>
              <w:kern w:val="2"/>
              <w:sz w:val="20"/>
              <w:szCs w:val="20"/>
              <w:lang w:eastAsia="en-GB"/>
              <w14:ligatures w14:val="standardContextual"/>
            </w:rPr>
          </w:pPr>
          <w:hyperlink w:anchor="_Toc231564784" w:history="1">
            <w:r w:rsidRPr="005247CA">
              <w:rPr>
                <w:rStyle w:val="Hyperlink"/>
                <w:rFonts w:eastAsia="Times New Roman" w:cs="Arial"/>
                <w:color w:val="5F5F5F"/>
                <w:sz w:val="20"/>
                <w:szCs w:val="20"/>
                <w:lang w:eastAsia="en-GB"/>
              </w:rPr>
              <w:t>13.4 Number of tests each year</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_Toc231564784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16</w:t>
            </w:r>
            <w:r w:rsidRPr="005247CA">
              <w:rPr>
                <w:rFonts w:cs="Arial"/>
                <w:webHidden/>
                <w:color w:val="5F5F5F"/>
                <w:sz w:val="20"/>
                <w:szCs w:val="20"/>
              </w:rPr>
              <w:fldChar w:fldCharType="end"/>
            </w:r>
          </w:hyperlink>
        </w:p>
        <w:p w14:paraId="7A9796B6" w14:textId="405FF1F1" w:rsidR="00AA7C76" w:rsidRPr="005247CA" w:rsidRDefault="00AA7C76">
          <w:pPr>
            <w:pStyle w:val="TOC3"/>
            <w:rPr>
              <w:rFonts w:eastAsiaTheme="minorEastAsia" w:cs="Arial"/>
              <w:color w:val="5F5F5F"/>
              <w:kern w:val="2"/>
              <w:sz w:val="20"/>
              <w:szCs w:val="20"/>
              <w:lang w:eastAsia="en-GB"/>
              <w14:ligatures w14:val="standardContextual"/>
            </w:rPr>
          </w:pPr>
          <w:hyperlink w:anchor="_Toc231564785" w:history="1">
            <w:r w:rsidRPr="005247CA">
              <w:rPr>
                <w:rStyle w:val="Hyperlink"/>
                <w:rFonts w:eastAsia="Times New Roman" w:cs="Arial"/>
                <w:color w:val="5F5F5F"/>
                <w:sz w:val="20"/>
                <w:szCs w:val="20"/>
                <w:lang w:eastAsia="en-GB"/>
              </w:rPr>
              <w:t>13.5 Varieties in test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_Toc231564785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16</w:t>
            </w:r>
            <w:r w:rsidRPr="005247CA">
              <w:rPr>
                <w:rFonts w:cs="Arial"/>
                <w:webHidden/>
                <w:color w:val="5F5F5F"/>
                <w:sz w:val="20"/>
                <w:szCs w:val="20"/>
              </w:rPr>
              <w:fldChar w:fldCharType="end"/>
            </w:r>
          </w:hyperlink>
        </w:p>
        <w:p w14:paraId="247DAD3F" w14:textId="0BDB3320" w:rsidR="00AA7C76" w:rsidRPr="005247CA" w:rsidRDefault="00AA7C76">
          <w:pPr>
            <w:pStyle w:val="TOC3"/>
            <w:rPr>
              <w:rFonts w:eastAsiaTheme="minorEastAsia" w:cs="Arial"/>
              <w:color w:val="5F5F5F"/>
              <w:kern w:val="2"/>
              <w:sz w:val="20"/>
              <w:szCs w:val="20"/>
              <w:lang w:eastAsia="en-GB"/>
              <w14:ligatures w14:val="standardContextual"/>
            </w:rPr>
          </w:pPr>
          <w:hyperlink w:anchor="_Toc231564786" w:history="1">
            <w:r w:rsidRPr="005247CA">
              <w:rPr>
                <w:rStyle w:val="Hyperlink"/>
                <w:rFonts w:eastAsia="Times New Roman" w:cs="Arial"/>
                <w:color w:val="5F5F5F"/>
                <w:sz w:val="20"/>
                <w:szCs w:val="20"/>
                <w:lang w:eastAsia="en-GB"/>
              </w:rPr>
              <w:t>13.6 Assessment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_Toc231564786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16</w:t>
            </w:r>
            <w:r w:rsidRPr="005247CA">
              <w:rPr>
                <w:rFonts w:cs="Arial"/>
                <w:webHidden/>
                <w:color w:val="5F5F5F"/>
                <w:sz w:val="20"/>
                <w:szCs w:val="20"/>
              </w:rPr>
              <w:fldChar w:fldCharType="end"/>
            </w:r>
          </w:hyperlink>
        </w:p>
        <w:p w14:paraId="046C0502" w14:textId="7AF81616" w:rsidR="00AA7C76" w:rsidRPr="005247CA" w:rsidRDefault="00AA7C76">
          <w:pPr>
            <w:pStyle w:val="TOC3"/>
            <w:rPr>
              <w:rFonts w:eastAsiaTheme="minorEastAsia" w:cs="Arial"/>
              <w:color w:val="5F5F5F"/>
              <w:kern w:val="2"/>
              <w:sz w:val="20"/>
              <w:szCs w:val="20"/>
              <w:lang w:eastAsia="en-GB"/>
              <w14:ligatures w14:val="standardContextual"/>
            </w:rPr>
          </w:pPr>
          <w:hyperlink w:anchor="_Toc231564787" w:history="1">
            <w:r w:rsidRPr="005247CA">
              <w:rPr>
                <w:rStyle w:val="Hyperlink"/>
                <w:rFonts w:eastAsia="Times New Roman" w:cs="Arial"/>
                <w:color w:val="5F5F5F"/>
                <w:sz w:val="20"/>
                <w:szCs w:val="20"/>
                <w:lang w:eastAsia="en-GB"/>
              </w:rPr>
              <w:t>13.6.1 Timing of assessment</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_Toc231564787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16</w:t>
            </w:r>
            <w:r w:rsidRPr="005247CA">
              <w:rPr>
                <w:rFonts w:cs="Arial"/>
                <w:webHidden/>
                <w:color w:val="5F5F5F"/>
                <w:sz w:val="20"/>
                <w:szCs w:val="20"/>
              </w:rPr>
              <w:fldChar w:fldCharType="end"/>
            </w:r>
          </w:hyperlink>
        </w:p>
        <w:p w14:paraId="3F08DD44" w14:textId="2351D119" w:rsidR="00AA7C76" w:rsidRPr="005247CA" w:rsidRDefault="00AA7C76">
          <w:pPr>
            <w:pStyle w:val="TOC3"/>
            <w:rPr>
              <w:rFonts w:eastAsiaTheme="minorEastAsia" w:cs="Arial"/>
              <w:color w:val="5F5F5F"/>
              <w:kern w:val="2"/>
              <w:sz w:val="20"/>
              <w:szCs w:val="20"/>
              <w:lang w:eastAsia="en-GB"/>
              <w14:ligatures w14:val="standardContextual"/>
            </w:rPr>
          </w:pPr>
          <w:hyperlink w:anchor="_Toc231564788" w:history="1">
            <w:r w:rsidRPr="005247CA">
              <w:rPr>
                <w:rStyle w:val="Hyperlink"/>
                <w:rFonts w:eastAsia="Times New Roman" w:cs="Arial"/>
                <w:color w:val="5F5F5F"/>
                <w:sz w:val="20"/>
                <w:szCs w:val="20"/>
                <w:lang w:eastAsia="en-GB"/>
              </w:rPr>
              <w:t>13.6.2 Disease assessment method</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_Toc231564788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17</w:t>
            </w:r>
            <w:r w:rsidRPr="005247CA">
              <w:rPr>
                <w:rFonts w:cs="Arial"/>
                <w:webHidden/>
                <w:color w:val="5F5F5F"/>
                <w:sz w:val="20"/>
                <w:szCs w:val="20"/>
              </w:rPr>
              <w:fldChar w:fldCharType="end"/>
            </w:r>
          </w:hyperlink>
        </w:p>
        <w:p w14:paraId="521D54BD" w14:textId="089BC553" w:rsidR="00AA7C76" w:rsidRPr="005247CA" w:rsidRDefault="00AA7C76">
          <w:pPr>
            <w:pStyle w:val="TOC3"/>
            <w:rPr>
              <w:rFonts w:eastAsiaTheme="minorEastAsia" w:cs="Arial"/>
              <w:color w:val="5F5F5F"/>
              <w:kern w:val="2"/>
              <w:sz w:val="20"/>
              <w:szCs w:val="20"/>
              <w:lang w:eastAsia="en-GB"/>
              <w14:ligatures w14:val="standardContextual"/>
            </w:rPr>
          </w:pPr>
          <w:hyperlink w:anchor="_Toc231564789" w:history="1">
            <w:r w:rsidRPr="005247CA">
              <w:rPr>
                <w:rStyle w:val="Hyperlink"/>
                <w:rFonts w:eastAsia="Times New Roman" w:cs="Arial"/>
                <w:color w:val="5F5F5F"/>
                <w:sz w:val="20"/>
                <w:szCs w:val="20"/>
                <w:lang w:eastAsia="en-GB"/>
              </w:rPr>
              <w:t>13.6.3 Assessment of other diseases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_Toc231564789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17</w:t>
            </w:r>
            <w:r w:rsidRPr="005247CA">
              <w:rPr>
                <w:rFonts w:cs="Arial"/>
                <w:webHidden/>
                <w:color w:val="5F5F5F"/>
                <w:sz w:val="20"/>
                <w:szCs w:val="20"/>
              </w:rPr>
              <w:fldChar w:fldCharType="end"/>
            </w:r>
          </w:hyperlink>
        </w:p>
        <w:p w14:paraId="4A48CB19" w14:textId="75736E5F"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90" w:history="1">
            <w:r w:rsidRPr="005247CA">
              <w:rPr>
                <w:rStyle w:val="Hyperlink"/>
                <w:rFonts w:eastAsia="Times New Roman" w:cs="Arial"/>
                <w:color w:val="5F5F5F"/>
                <w:sz w:val="20"/>
                <w:szCs w:val="20"/>
                <w:lang w:eastAsia="en-GB"/>
              </w:rPr>
              <w:t>Part 14: Completion of records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_Toc231564790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18</w:t>
            </w:r>
            <w:r w:rsidRPr="005247CA">
              <w:rPr>
                <w:rFonts w:cs="Arial"/>
                <w:webHidden/>
                <w:color w:val="5F5F5F"/>
                <w:sz w:val="20"/>
                <w:szCs w:val="20"/>
              </w:rPr>
              <w:fldChar w:fldCharType="end"/>
            </w:r>
          </w:hyperlink>
        </w:p>
        <w:p w14:paraId="65A46242" w14:textId="3D7E4D16" w:rsidR="00AA7C76" w:rsidRPr="005247CA" w:rsidRDefault="00AA7C76">
          <w:pPr>
            <w:pStyle w:val="TOC3"/>
            <w:rPr>
              <w:rFonts w:eastAsiaTheme="minorEastAsia" w:cs="Arial"/>
              <w:color w:val="5F5F5F"/>
              <w:kern w:val="2"/>
              <w:sz w:val="20"/>
              <w:szCs w:val="20"/>
              <w:lang w:eastAsia="en-GB"/>
              <w14:ligatures w14:val="standardContextual"/>
            </w:rPr>
          </w:pPr>
          <w:hyperlink w:anchor="_Toc231564791" w:history="1">
            <w:r w:rsidRPr="005247CA">
              <w:rPr>
                <w:rStyle w:val="Hyperlink"/>
                <w:rFonts w:eastAsia="Times New Roman" w:cs="Arial"/>
                <w:color w:val="5F5F5F"/>
                <w:sz w:val="20"/>
                <w:szCs w:val="20"/>
                <w:lang w:eastAsia="en-GB"/>
              </w:rPr>
              <w:t>14.1 Early data (Site data, location, and plan details)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_Toc231564791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18</w:t>
            </w:r>
            <w:r w:rsidRPr="005247CA">
              <w:rPr>
                <w:rFonts w:cs="Arial"/>
                <w:webHidden/>
                <w:color w:val="5F5F5F"/>
                <w:sz w:val="20"/>
                <w:szCs w:val="20"/>
              </w:rPr>
              <w:fldChar w:fldCharType="end"/>
            </w:r>
          </w:hyperlink>
        </w:p>
        <w:p w14:paraId="6E5A788F" w14:textId="74C7DFD2" w:rsidR="00AA7C76" w:rsidRPr="005247CA" w:rsidRDefault="00AA7C76">
          <w:pPr>
            <w:pStyle w:val="TOC3"/>
            <w:rPr>
              <w:rFonts w:eastAsiaTheme="minorEastAsia" w:cs="Arial"/>
              <w:color w:val="5F5F5F"/>
              <w:kern w:val="2"/>
              <w:sz w:val="20"/>
              <w:szCs w:val="20"/>
              <w:lang w:eastAsia="en-GB"/>
              <w14:ligatures w14:val="standardContextual"/>
            </w:rPr>
          </w:pPr>
          <w:hyperlink w:anchor="_Toc231564792" w:history="1">
            <w:r w:rsidRPr="005247CA">
              <w:rPr>
                <w:rStyle w:val="Hyperlink"/>
                <w:rFonts w:eastAsia="Times New Roman" w:cs="Arial"/>
                <w:color w:val="5F5F5F"/>
                <w:sz w:val="20"/>
                <w:szCs w:val="20"/>
                <w:lang w:eastAsia="en-GB"/>
              </w:rPr>
              <w:t>14.2 Disease data</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_Toc231564792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18</w:t>
            </w:r>
            <w:r w:rsidRPr="005247CA">
              <w:rPr>
                <w:rFonts w:cs="Arial"/>
                <w:webHidden/>
                <w:color w:val="5F5F5F"/>
                <w:sz w:val="20"/>
                <w:szCs w:val="20"/>
              </w:rPr>
              <w:fldChar w:fldCharType="end"/>
            </w:r>
          </w:hyperlink>
        </w:p>
        <w:p w14:paraId="1FCFE616" w14:textId="486654DA"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93" w:history="1">
            <w:r w:rsidRPr="005247CA">
              <w:rPr>
                <w:rStyle w:val="Hyperlink"/>
                <w:rFonts w:eastAsia="Times New Roman" w:cs="Arial"/>
                <w:color w:val="5F5F5F"/>
                <w:sz w:val="20"/>
                <w:szCs w:val="20"/>
                <w:lang w:eastAsia="en-GB"/>
              </w:rPr>
              <w:t>Part 15: Reporting problems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_Toc231564793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19</w:t>
            </w:r>
            <w:r w:rsidRPr="005247CA">
              <w:rPr>
                <w:rFonts w:cs="Arial"/>
                <w:webHidden/>
                <w:color w:val="5F5F5F"/>
                <w:sz w:val="20"/>
                <w:szCs w:val="20"/>
              </w:rPr>
              <w:fldChar w:fldCharType="end"/>
            </w:r>
          </w:hyperlink>
        </w:p>
        <w:p w14:paraId="05BA8F45" w14:textId="7D51E497" w:rsidR="00AA7C76" w:rsidRPr="005247CA" w:rsidRDefault="00AA7C76">
          <w:pPr>
            <w:pStyle w:val="TOC3"/>
            <w:rPr>
              <w:rFonts w:eastAsiaTheme="minorEastAsia" w:cs="Arial"/>
              <w:color w:val="5F5F5F"/>
              <w:kern w:val="2"/>
              <w:sz w:val="20"/>
              <w:szCs w:val="20"/>
              <w:lang w:eastAsia="en-GB"/>
              <w14:ligatures w14:val="standardContextual"/>
            </w:rPr>
          </w:pPr>
          <w:hyperlink w:anchor="_Toc231564794" w:history="1">
            <w:r w:rsidRPr="005247CA">
              <w:rPr>
                <w:rStyle w:val="Hyperlink"/>
                <w:rFonts w:eastAsia="Times New Roman" w:cs="Arial"/>
                <w:color w:val="5F5F5F"/>
                <w:sz w:val="20"/>
                <w:szCs w:val="20"/>
                <w:lang w:eastAsia="en-GB"/>
              </w:rPr>
              <w:t>15.1 Trial inspection</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_Toc231564794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19</w:t>
            </w:r>
            <w:r w:rsidRPr="005247CA">
              <w:rPr>
                <w:rFonts w:cs="Arial"/>
                <w:webHidden/>
                <w:color w:val="5F5F5F"/>
                <w:sz w:val="20"/>
                <w:szCs w:val="20"/>
              </w:rPr>
              <w:fldChar w:fldCharType="end"/>
            </w:r>
          </w:hyperlink>
        </w:p>
        <w:p w14:paraId="61170329" w14:textId="598487ED"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95" w:history="1">
            <w:r w:rsidRPr="005247CA">
              <w:rPr>
                <w:rStyle w:val="Hyperlink"/>
                <w:rFonts w:eastAsia="Times New Roman" w:cs="Arial"/>
                <w:color w:val="5F5F5F"/>
                <w:sz w:val="20"/>
                <w:szCs w:val="20"/>
                <w:lang w:eastAsia="en-GB"/>
              </w:rPr>
              <w:t>Appendix 1 - Assessment keys for cereal diseases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_Toc231564795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20</w:t>
            </w:r>
            <w:r w:rsidRPr="005247CA">
              <w:rPr>
                <w:rFonts w:cs="Arial"/>
                <w:webHidden/>
                <w:color w:val="5F5F5F"/>
                <w:sz w:val="20"/>
                <w:szCs w:val="20"/>
              </w:rPr>
              <w:fldChar w:fldCharType="end"/>
            </w:r>
          </w:hyperlink>
        </w:p>
        <w:p w14:paraId="4AE12578" w14:textId="4409C2A1"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96" w:history="1">
            <w:r w:rsidRPr="005247CA">
              <w:rPr>
                <w:rStyle w:val="Hyperlink"/>
                <w:rFonts w:eastAsia="Times New Roman" w:cs="Arial"/>
                <w:color w:val="5F5F5F"/>
                <w:sz w:val="20"/>
                <w:szCs w:val="20"/>
                <w:lang w:eastAsia="en-GB"/>
              </w:rPr>
              <w:t>Appendix 2 - Assessment keys for oilseed rape diseases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_Toc231564796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29</w:t>
            </w:r>
            <w:r w:rsidRPr="005247CA">
              <w:rPr>
                <w:rFonts w:cs="Arial"/>
                <w:webHidden/>
                <w:color w:val="5F5F5F"/>
                <w:sz w:val="20"/>
                <w:szCs w:val="20"/>
              </w:rPr>
              <w:fldChar w:fldCharType="end"/>
            </w:r>
          </w:hyperlink>
        </w:p>
        <w:p w14:paraId="3A6743D0" w14:textId="6B454C2B"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97" w:history="1">
            <w:r w:rsidRPr="005247CA">
              <w:rPr>
                <w:rStyle w:val="Hyperlink"/>
                <w:rFonts w:eastAsia="Times New Roman" w:cs="Arial"/>
                <w:color w:val="5F5F5F"/>
                <w:sz w:val="20"/>
                <w:szCs w:val="20"/>
                <w:lang w:eastAsia="en-GB"/>
              </w:rPr>
              <w:t>Appendix 3 Inoculated disease tests 2022-2027</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_Toc231564797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33</w:t>
            </w:r>
            <w:r w:rsidRPr="005247CA">
              <w:rPr>
                <w:rFonts w:cs="Arial"/>
                <w:webHidden/>
                <w:color w:val="5F5F5F"/>
                <w:sz w:val="20"/>
                <w:szCs w:val="20"/>
              </w:rPr>
              <w:fldChar w:fldCharType="end"/>
            </w:r>
          </w:hyperlink>
        </w:p>
        <w:p w14:paraId="26A14686" w14:textId="30167B50"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98" w:history="1">
            <w:r w:rsidRPr="005247CA">
              <w:rPr>
                <w:rStyle w:val="Hyperlink"/>
                <w:rFonts w:eastAsia="Times New Roman" w:cs="Arial"/>
                <w:color w:val="5F5F5F"/>
                <w:sz w:val="20"/>
                <w:szCs w:val="20"/>
                <w:lang w:eastAsia="en-GB"/>
              </w:rPr>
              <w:t>Appendix 4 – Payments for abandoned or rejected trials</w:t>
            </w:r>
            <w:r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_Toc231564798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35</w:t>
            </w:r>
            <w:r w:rsidRPr="005247CA">
              <w:rPr>
                <w:rFonts w:cs="Arial"/>
                <w:webHidden/>
                <w:color w:val="5F5F5F"/>
                <w:sz w:val="20"/>
                <w:szCs w:val="20"/>
              </w:rPr>
              <w:fldChar w:fldCharType="end"/>
            </w:r>
          </w:hyperlink>
        </w:p>
        <w:p w14:paraId="141B52DB" w14:textId="0EBDDBA4" w:rsidR="00AA7C76" w:rsidRPr="005247CA" w:rsidRDefault="00AA7C76" w:rsidP="00110A52">
          <w:pPr>
            <w:pStyle w:val="TOC2"/>
            <w:ind w:left="0"/>
            <w:rPr>
              <w:rFonts w:eastAsiaTheme="minorEastAsia" w:cs="Arial"/>
              <w:b w:val="0"/>
              <w:color w:val="5F5F5F"/>
              <w:kern w:val="2"/>
              <w:sz w:val="20"/>
              <w:szCs w:val="20"/>
              <w:lang w:eastAsia="en-GB"/>
              <w14:ligatures w14:val="standardContextual"/>
            </w:rPr>
          </w:pPr>
          <w:hyperlink w:anchor="_Toc231564799" w:history="1">
            <w:r w:rsidRPr="005247CA">
              <w:rPr>
                <w:rStyle w:val="Hyperlink"/>
                <w:rFonts w:eastAsia="Times New Roman" w:cs="Arial"/>
                <w:color w:val="5F5F5F"/>
                <w:sz w:val="20"/>
                <w:szCs w:val="20"/>
              </w:rPr>
              <w:t>Contact us</w:t>
            </w:r>
            <w:r w:rsidRPr="005247CA">
              <w:rPr>
                <w:rFonts w:cs="Arial"/>
                <w:webHidden/>
                <w:color w:val="5F5F5F"/>
                <w:sz w:val="20"/>
                <w:szCs w:val="20"/>
              </w:rPr>
              <w:tab/>
            </w:r>
            <w:r w:rsidR="00110A52" w:rsidRPr="005247CA">
              <w:rPr>
                <w:rFonts w:cs="Arial"/>
                <w:webHidden/>
                <w:color w:val="5F5F5F"/>
                <w:sz w:val="20"/>
                <w:szCs w:val="20"/>
              </w:rPr>
              <w:tab/>
            </w:r>
            <w:r w:rsidRPr="005247CA">
              <w:rPr>
                <w:rFonts w:cs="Arial"/>
                <w:webHidden/>
                <w:color w:val="5F5F5F"/>
                <w:sz w:val="20"/>
                <w:szCs w:val="20"/>
              </w:rPr>
              <w:fldChar w:fldCharType="begin"/>
            </w:r>
            <w:r w:rsidRPr="005247CA">
              <w:rPr>
                <w:rFonts w:cs="Arial"/>
                <w:webHidden/>
                <w:color w:val="5F5F5F"/>
                <w:sz w:val="20"/>
                <w:szCs w:val="20"/>
              </w:rPr>
              <w:instrText xml:space="preserve"> PAGEREF _Toc231564799 \h </w:instrText>
            </w:r>
            <w:r w:rsidRPr="005247CA">
              <w:rPr>
                <w:rFonts w:cs="Arial"/>
                <w:webHidden/>
                <w:color w:val="5F5F5F"/>
                <w:sz w:val="20"/>
                <w:szCs w:val="20"/>
              </w:rPr>
            </w:r>
            <w:r w:rsidRPr="005247CA">
              <w:rPr>
                <w:rFonts w:cs="Arial"/>
                <w:webHidden/>
                <w:color w:val="5F5F5F"/>
                <w:sz w:val="20"/>
                <w:szCs w:val="20"/>
              </w:rPr>
              <w:fldChar w:fldCharType="separate"/>
            </w:r>
            <w:r w:rsidR="00ED75D1">
              <w:rPr>
                <w:rFonts w:cs="Arial"/>
                <w:webHidden/>
                <w:color w:val="5F5F5F"/>
                <w:sz w:val="20"/>
                <w:szCs w:val="20"/>
              </w:rPr>
              <w:t>36</w:t>
            </w:r>
            <w:r w:rsidRPr="005247CA">
              <w:rPr>
                <w:rFonts w:cs="Arial"/>
                <w:webHidden/>
                <w:color w:val="5F5F5F"/>
                <w:sz w:val="20"/>
                <w:szCs w:val="20"/>
              </w:rPr>
              <w:fldChar w:fldCharType="end"/>
            </w:r>
          </w:hyperlink>
        </w:p>
        <w:p w14:paraId="09E85672" w14:textId="77777777" w:rsidR="00DB3792" w:rsidRDefault="00442ABF" w:rsidP="00DB3792">
          <w:pPr>
            <w:rPr>
              <w:rFonts w:eastAsiaTheme="minorEastAsia"/>
              <w:sz w:val="20"/>
              <w:szCs w:val="20"/>
            </w:rPr>
          </w:pPr>
          <w:r w:rsidRPr="00F46CF8">
            <w:rPr>
              <w:rFonts w:cs="Arial"/>
              <w:b/>
              <w:bCs/>
              <w:noProof/>
              <w:sz w:val="20"/>
              <w:szCs w:val="20"/>
            </w:rPr>
            <w:fldChar w:fldCharType="end"/>
          </w:r>
        </w:p>
      </w:sdtContent>
    </w:sdt>
    <w:bookmarkStart w:id="2" w:name="_Toc191907201" w:displacedByCustomXml="prev"/>
    <w:bookmarkStart w:id="3" w:name="_Toc231564715" w:displacedByCustomXml="prev"/>
    <w:p w14:paraId="4F884C36" w14:textId="759901D6" w:rsidR="00EA6A64" w:rsidRPr="00DB3792" w:rsidRDefault="00EA6A64" w:rsidP="00DB3792">
      <w:pPr>
        <w:rPr>
          <w:rFonts w:cs="Arial"/>
          <w:sz w:val="20"/>
          <w:szCs w:val="20"/>
        </w:rPr>
      </w:pPr>
      <w:r w:rsidRPr="006B77D1">
        <w:rPr>
          <w:rFonts w:ascii="Ubuntu" w:eastAsia="Times New Roman" w:hAnsi="Ubuntu" w:cs="Arial"/>
          <w:color w:val="0090D4"/>
          <w:sz w:val="40"/>
          <w:szCs w:val="36"/>
          <w:lang w:eastAsia="en-GB"/>
        </w:rPr>
        <w:lastRenderedPageBreak/>
        <w:t>Part 1: Scope</w:t>
      </w:r>
      <w:bookmarkEnd w:id="3"/>
      <w:bookmarkEnd w:id="2"/>
    </w:p>
    <w:p w14:paraId="5518223C" w14:textId="048341B7" w:rsidR="00EA6A64" w:rsidRPr="00CC0180" w:rsidRDefault="00EA6A64" w:rsidP="002E18D6">
      <w:pPr>
        <w:pStyle w:val="BodyText"/>
        <w:rPr>
          <w:rFonts w:ascii="Arial" w:hAnsi="Arial" w:cs="Arial"/>
          <w:color w:val="5F5F5F"/>
          <w:sz w:val="20"/>
          <w:lang w:eastAsia="en-GB"/>
        </w:rPr>
      </w:pPr>
      <w:r w:rsidRPr="002E18D6">
        <w:rPr>
          <w:rFonts w:ascii="Arial" w:hAnsi="Arial" w:cs="Arial"/>
          <w:color w:val="5F5F5F"/>
          <w:sz w:val="20"/>
          <w:lang w:eastAsia="en-GB"/>
        </w:rPr>
        <w:t>This protocol covers inoculated disease tests carried out as part of the AHDB Recommended List system for cereals and winter oilseed rape. It covers the growing of the crop in plots, disease inoculation, recording of disease and the submission of data. It does not cover the co-ordination of the testing programme, the analysis of disease data or the calculation of disease ratings.</w:t>
      </w:r>
      <w:bookmarkStart w:id="4" w:name="_Toc158720463"/>
    </w:p>
    <w:p w14:paraId="19E62E6B" w14:textId="77777777" w:rsidR="00EA6A64" w:rsidRPr="006B77D1" w:rsidRDefault="00EA6A64" w:rsidP="006B77D1">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5" w:name="_Toc83910093"/>
      <w:bookmarkStart w:id="6" w:name="_Toc191907202"/>
      <w:bookmarkStart w:id="7" w:name="_Toc231564716"/>
      <w:r w:rsidRPr="006B77D1">
        <w:rPr>
          <w:rFonts w:ascii="Ubuntu" w:eastAsia="Times New Roman" w:hAnsi="Ubuntu" w:cs="Arial"/>
          <w:color w:val="0090D4"/>
          <w:sz w:val="40"/>
          <w:szCs w:val="36"/>
          <w:lang w:eastAsia="en-GB"/>
        </w:rPr>
        <w:t>Part 2: General introduction</w:t>
      </w:r>
      <w:bookmarkEnd w:id="4"/>
      <w:bookmarkEnd w:id="5"/>
      <w:bookmarkEnd w:id="6"/>
      <w:bookmarkEnd w:id="7"/>
    </w:p>
    <w:p w14:paraId="2E8F7173" w14:textId="77777777" w:rsidR="00EA6A64" w:rsidRPr="00CC0180" w:rsidRDefault="00EA6A64" w:rsidP="00CC0180">
      <w:pPr>
        <w:pStyle w:val="BodyText"/>
        <w:rPr>
          <w:rFonts w:ascii="Arial" w:hAnsi="Arial" w:cs="Arial"/>
          <w:color w:val="5F5F5F"/>
          <w:sz w:val="20"/>
          <w:lang w:eastAsia="en-GB"/>
        </w:rPr>
      </w:pPr>
      <w:r w:rsidRPr="00CC0180">
        <w:rPr>
          <w:rFonts w:ascii="Arial" w:hAnsi="Arial" w:cs="Arial"/>
          <w:color w:val="5F5F5F"/>
          <w:sz w:val="20"/>
          <w:lang w:eastAsia="en-GB"/>
        </w:rPr>
        <w:t xml:space="preserve">Inoculated trials are a very important part of the AHDB RL programme, so it is vital that trials establish evenly, are well-grown and are fully protected from slugs, grazing damage, and insect damage. Trial contractors should be aware that AHDB may make no payment for trials which fail to establish satisfactorily or are abandoned due to preventable causes (e.g. pest damage). </w:t>
      </w:r>
    </w:p>
    <w:p w14:paraId="5000138E" w14:textId="77777777" w:rsidR="00EA6A64" w:rsidRPr="00CC0180" w:rsidRDefault="00EA6A64" w:rsidP="00CC0180">
      <w:pPr>
        <w:pStyle w:val="BodyText"/>
        <w:rPr>
          <w:rFonts w:ascii="Arial" w:hAnsi="Arial" w:cs="Arial"/>
          <w:color w:val="5F5F5F"/>
          <w:sz w:val="20"/>
          <w:lang w:eastAsia="en-GB"/>
        </w:rPr>
      </w:pPr>
    </w:p>
    <w:p w14:paraId="2DFB1311" w14:textId="77777777" w:rsidR="00EA6A64" w:rsidRPr="00CC0180" w:rsidRDefault="00EA6A64" w:rsidP="00CC0180">
      <w:pPr>
        <w:pStyle w:val="BodyText"/>
        <w:rPr>
          <w:rFonts w:ascii="Arial" w:hAnsi="Arial" w:cs="Arial"/>
          <w:color w:val="5F5F5F"/>
          <w:sz w:val="20"/>
          <w:lang w:eastAsia="en-GB"/>
        </w:rPr>
      </w:pPr>
      <w:r w:rsidRPr="00CC0180">
        <w:rPr>
          <w:rFonts w:ascii="Arial" w:hAnsi="Arial" w:cs="Arial"/>
          <w:color w:val="5F5F5F"/>
          <w:sz w:val="20"/>
          <w:lang w:eastAsia="en-GB"/>
        </w:rPr>
        <w:t>The definition of satisfactory establishment in this context is that there are sufficient healthy plants to provide a microclimate suitable for disease development and to allow the accurate assessment of disease levels. Irrigation should be available to aid establishment in dry conditions.</w:t>
      </w:r>
    </w:p>
    <w:p w14:paraId="14173CE9" w14:textId="77777777" w:rsidR="00EA6A64" w:rsidRPr="00CC0180" w:rsidRDefault="00EA6A64" w:rsidP="00CC0180">
      <w:pPr>
        <w:pStyle w:val="BodyText"/>
        <w:rPr>
          <w:rFonts w:ascii="Arial" w:hAnsi="Arial" w:cs="Arial"/>
          <w:color w:val="5F5F5F"/>
          <w:sz w:val="20"/>
          <w:lang w:eastAsia="en-GB"/>
        </w:rPr>
      </w:pPr>
    </w:p>
    <w:p w14:paraId="5A885FEE" w14:textId="6903EB0E" w:rsidR="00EA6A64" w:rsidRPr="00CC0180" w:rsidRDefault="00EA6A64" w:rsidP="00CC0180">
      <w:pPr>
        <w:pStyle w:val="BodyText"/>
        <w:rPr>
          <w:rFonts w:ascii="Arial" w:hAnsi="Arial" w:cs="Arial"/>
          <w:color w:val="5F5F5F"/>
          <w:sz w:val="20"/>
          <w:lang w:eastAsia="en-GB"/>
        </w:rPr>
      </w:pPr>
      <w:r w:rsidRPr="00CC0180">
        <w:rPr>
          <w:rFonts w:ascii="Arial" w:hAnsi="Arial" w:cs="Arial"/>
          <w:color w:val="5F5F5F"/>
          <w:sz w:val="20"/>
          <w:lang w:eastAsia="en-GB"/>
        </w:rPr>
        <w:t xml:space="preserve">The tests should be conducted in such a way that will ensure a high level of disease on susceptible varieties. Contractors who are uncertain that their methods will ensure an adequate level of infection are advised to discuss their methods with the </w:t>
      </w:r>
      <w:r w:rsidR="00B313F8">
        <w:rPr>
          <w:rFonts w:ascii="Arial" w:hAnsi="Arial" w:cs="Arial"/>
          <w:color w:val="5F5F5F"/>
          <w:sz w:val="20"/>
          <w:lang w:eastAsia="en-GB"/>
        </w:rPr>
        <w:t>RL disease lead</w:t>
      </w:r>
      <w:r w:rsidRPr="00CC0180">
        <w:rPr>
          <w:rFonts w:ascii="Arial" w:hAnsi="Arial" w:cs="Arial"/>
          <w:color w:val="5F5F5F"/>
          <w:sz w:val="20"/>
          <w:lang w:eastAsia="en-GB"/>
        </w:rPr>
        <w:t>.</w:t>
      </w:r>
    </w:p>
    <w:p w14:paraId="3CD50A86" w14:textId="77777777" w:rsidR="00EA6A64" w:rsidRPr="00CC0180" w:rsidRDefault="00EA6A64" w:rsidP="00CC0180">
      <w:pPr>
        <w:pStyle w:val="BodyText"/>
        <w:rPr>
          <w:rFonts w:ascii="Arial" w:hAnsi="Arial" w:cs="Arial"/>
          <w:color w:val="5F5F5F"/>
          <w:sz w:val="20"/>
          <w:lang w:eastAsia="en-GB"/>
        </w:rPr>
      </w:pPr>
    </w:p>
    <w:p w14:paraId="54018115" w14:textId="354B7ED9" w:rsidR="00EA6A64" w:rsidRPr="00CC0180" w:rsidRDefault="00EA6A64" w:rsidP="00CC0180">
      <w:pPr>
        <w:pStyle w:val="BodyText"/>
        <w:rPr>
          <w:rFonts w:ascii="Arial" w:hAnsi="Arial" w:cs="Arial"/>
          <w:color w:val="5F5F5F"/>
          <w:sz w:val="20"/>
          <w:lang w:eastAsia="en-GB"/>
        </w:rPr>
      </w:pPr>
      <w:r w:rsidRPr="00CC0180">
        <w:rPr>
          <w:rFonts w:ascii="Arial" w:hAnsi="Arial" w:cs="Arial"/>
          <w:color w:val="5F5F5F"/>
          <w:sz w:val="20"/>
          <w:lang w:eastAsia="en-GB"/>
        </w:rPr>
        <w:t xml:space="preserve">Note that appropriate fungicides may be used to control non-target diseases after consultation with the </w:t>
      </w:r>
      <w:r w:rsidR="00B313F8">
        <w:rPr>
          <w:rFonts w:ascii="Arial" w:hAnsi="Arial" w:cs="Arial"/>
          <w:color w:val="5F5F5F"/>
          <w:sz w:val="20"/>
          <w:lang w:eastAsia="en-GB"/>
        </w:rPr>
        <w:t>RL disease lead</w:t>
      </w:r>
      <w:r w:rsidRPr="00CC0180">
        <w:rPr>
          <w:rFonts w:ascii="Arial" w:hAnsi="Arial" w:cs="Arial"/>
          <w:color w:val="5F5F5F"/>
          <w:sz w:val="20"/>
          <w:lang w:eastAsia="en-GB"/>
        </w:rPr>
        <w:t>.</w:t>
      </w:r>
    </w:p>
    <w:p w14:paraId="58C1EAA1" w14:textId="77777777" w:rsidR="00EA6A64" w:rsidRPr="00CC0180" w:rsidRDefault="00EA6A64" w:rsidP="00CC0180">
      <w:pPr>
        <w:pStyle w:val="BodyText"/>
        <w:rPr>
          <w:rFonts w:ascii="Arial" w:hAnsi="Arial" w:cs="Arial"/>
          <w:color w:val="5F5F5F"/>
          <w:sz w:val="20"/>
          <w:lang w:eastAsia="en-GB"/>
        </w:rPr>
      </w:pPr>
    </w:p>
    <w:p w14:paraId="65536C6D" w14:textId="5A422EF9" w:rsidR="00EA6A64" w:rsidRPr="008530B8" w:rsidRDefault="00EA6A64" w:rsidP="008530B8">
      <w:pPr>
        <w:pStyle w:val="BodyText"/>
        <w:rPr>
          <w:rFonts w:ascii="Arial" w:hAnsi="Arial" w:cs="Arial"/>
          <w:color w:val="5F5F5F"/>
          <w:sz w:val="20"/>
          <w:lang w:eastAsia="en-GB"/>
        </w:rPr>
      </w:pPr>
      <w:r w:rsidRPr="00CC0180">
        <w:rPr>
          <w:rFonts w:ascii="Arial" w:hAnsi="Arial" w:cs="Arial"/>
          <w:color w:val="5F5F5F"/>
          <w:sz w:val="20"/>
          <w:lang w:eastAsia="en-GB"/>
        </w:rPr>
        <w:t>The occurrence of any non-target diseases must be recorded (according to Appendix 1 and 2) and data submitted alongside that of the target disease.</w:t>
      </w:r>
    </w:p>
    <w:p w14:paraId="2BCC956B" w14:textId="08A50E92" w:rsidR="00EA6A64" w:rsidRPr="005B48AF" w:rsidRDefault="005B48AF" w:rsidP="008530B8">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8" w:name="_Toc433120085"/>
      <w:bookmarkStart w:id="9" w:name="_Toc433120169"/>
      <w:bookmarkStart w:id="10" w:name="_Toc433120334"/>
      <w:bookmarkStart w:id="11" w:name="_Toc433120381"/>
      <w:bookmarkStart w:id="12" w:name="_Toc433120492"/>
      <w:bookmarkStart w:id="13" w:name="_Toc433120806"/>
      <w:bookmarkStart w:id="14" w:name="_Toc433122788"/>
      <w:bookmarkStart w:id="15" w:name="_Toc433124074"/>
      <w:bookmarkStart w:id="16" w:name="_Toc435286392"/>
      <w:bookmarkStart w:id="17" w:name="_Toc442280953"/>
      <w:bookmarkStart w:id="18" w:name="_Toc433120087"/>
      <w:bookmarkStart w:id="19" w:name="_Toc433120171"/>
      <w:bookmarkStart w:id="20" w:name="_Toc433120336"/>
      <w:bookmarkStart w:id="21" w:name="_Toc433120383"/>
      <w:bookmarkStart w:id="22" w:name="_Toc433120494"/>
      <w:bookmarkStart w:id="23" w:name="_Toc433120808"/>
      <w:bookmarkStart w:id="24" w:name="_Toc433122790"/>
      <w:bookmarkStart w:id="25" w:name="_Toc433124076"/>
      <w:bookmarkStart w:id="26" w:name="_Toc435286394"/>
      <w:bookmarkStart w:id="27" w:name="_Toc442280955"/>
      <w:bookmarkStart w:id="28" w:name="_Toc97707554"/>
      <w:bookmarkStart w:id="29" w:name="_Toc191907099"/>
      <w:bookmarkStart w:id="30" w:name="_Toc191907203"/>
      <w:bookmarkStart w:id="31" w:name="_Toc520777112"/>
      <w:bookmarkStart w:id="32" w:name="_Toc83910094"/>
      <w:bookmarkStart w:id="33" w:name="_Toc23156471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5B48AF">
        <w:rPr>
          <w:rFonts w:ascii="Ubuntu" w:eastAsia="Times New Roman" w:hAnsi="Ubuntu" w:cs="Arial"/>
          <w:color w:val="0090D4"/>
          <w:sz w:val="32"/>
          <w:szCs w:val="32"/>
          <w:lang w:eastAsia="en-GB"/>
        </w:rPr>
        <w:t xml:space="preserve">2.1 </w:t>
      </w:r>
      <w:bookmarkStart w:id="34" w:name="_Toc97707555"/>
      <w:bookmarkStart w:id="35" w:name="_Toc191907100"/>
      <w:bookmarkStart w:id="36" w:name="_Toc191907204"/>
      <w:bookmarkStart w:id="37" w:name="_Toc191907205"/>
      <w:bookmarkEnd w:id="34"/>
      <w:bookmarkEnd w:id="35"/>
      <w:bookmarkEnd w:id="36"/>
      <w:r w:rsidR="00EA6A64" w:rsidRPr="005B48AF">
        <w:rPr>
          <w:rFonts w:ascii="Ubuntu" w:eastAsia="Times New Roman" w:hAnsi="Ubuntu" w:cs="Arial"/>
          <w:color w:val="0090D4"/>
          <w:sz w:val="32"/>
          <w:szCs w:val="32"/>
          <w:lang w:eastAsia="en-GB"/>
        </w:rPr>
        <w:t xml:space="preserve">Seed supply for </w:t>
      </w:r>
      <w:bookmarkEnd w:id="31"/>
      <w:r w:rsidR="00EA6A64" w:rsidRPr="005B48AF">
        <w:rPr>
          <w:rFonts w:ascii="Ubuntu" w:eastAsia="Times New Roman" w:hAnsi="Ubuntu" w:cs="Arial"/>
          <w:color w:val="0090D4"/>
          <w:sz w:val="32"/>
          <w:szCs w:val="32"/>
          <w:lang w:eastAsia="en-GB"/>
        </w:rPr>
        <w:t>tests</w:t>
      </w:r>
      <w:bookmarkEnd w:id="32"/>
      <w:bookmarkEnd w:id="33"/>
      <w:bookmarkEnd w:id="37"/>
    </w:p>
    <w:p w14:paraId="628CED28" w14:textId="32105386" w:rsidR="00EA6A64" w:rsidRPr="00CC0180" w:rsidRDefault="00EA6A64" w:rsidP="00DB3792">
      <w:pPr>
        <w:pStyle w:val="BodyText"/>
        <w:rPr>
          <w:rFonts w:ascii="Arial" w:hAnsi="Arial" w:cs="Arial"/>
          <w:color w:val="5F5F5F"/>
          <w:sz w:val="20"/>
          <w:lang w:eastAsia="en-GB"/>
        </w:rPr>
      </w:pPr>
      <w:r w:rsidRPr="00CC0180">
        <w:rPr>
          <w:rFonts w:ascii="Arial" w:hAnsi="Arial" w:cs="Arial"/>
          <w:color w:val="5F5F5F"/>
          <w:sz w:val="20"/>
          <w:lang w:eastAsia="en-GB"/>
        </w:rPr>
        <w:t>The sowing lists (including appropriate control varieties) will be determined by AHDB.</w:t>
      </w:r>
    </w:p>
    <w:p w14:paraId="5372F5B7" w14:textId="2362B2FD" w:rsidR="00EA6A64" w:rsidRPr="00CC0180" w:rsidRDefault="00EA6A64" w:rsidP="00DB3792">
      <w:pPr>
        <w:pStyle w:val="BodyText"/>
        <w:rPr>
          <w:rFonts w:ascii="Arial" w:hAnsi="Arial" w:cs="Arial"/>
          <w:color w:val="5F5F5F"/>
          <w:sz w:val="20"/>
          <w:lang w:eastAsia="en-GB"/>
        </w:rPr>
      </w:pPr>
      <w:r w:rsidRPr="00CC0180">
        <w:rPr>
          <w:rFonts w:ascii="Arial" w:hAnsi="Arial" w:cs="Arial"/>
          <w:color w:val="5F5F5F"/>
          <w:sz w:val="20"/>
          <w:lang w:eastAsia="en-GB"/>
        </w:rPr>
        <w:t>The seed has been supplied for trial purposes only and must not be used for further multiplication or any purpose other than that specified by AHDB unless special permission has been obtained.</w:t>
      </w:r>
      <w:r w:rsidRPr="00500F2B">
        <w:rPr>
          <w:rFonts w:ascii="Arial" w:hAnsi="Arial" w:cs="Arial"/>
          <w:strike/>
          <w:color w:val="5F5F5F"/>
          <w:sz w:val="20"/>
          <w:lang w:eastAsia="en-GB"/>
        </w:rPr>
        <w:t xml:space="preserve"> </w:t>
      </w:r>
    </w:p>
    <w:p w14:paraId="7C4953AE" w14:textId="77777777" w:rsidR="00EA6A64" w:rsidRPr="00CC0180" w:rsidRDefault="00EA6A64" w:rsidP="00CC0180">
      <w:pPr>
        <w:pStyle w:val="BodyText"/>
        <w:rPr>
          <w:rFonts w:ascii="Arial" w:hAnsi="Arial" w:cs="Arial"/>
          <w:color w:val="5F5F5F"/>
          <w:sz w:val="20"/>
          <w:lang w:eastAsia="en-GB"/>
        </w:rPr>
      </w:pPr>
    </w:p>
    <w:p w14:paraId="241C3120" w14:textId="77777777" w:rsidR="00EA6A64" w:rsidRPr="00CC0180" w:rsidRDefault="00EA6A64" w:rsidP="00CC0180">
      <w:pPr>
        <w:pStyle w:val="BodyText"/>
        <w:rPr>
          <w:rFonts w:ascii="Arial" w:hAnsi="Arial" w:cs="Arial"/>
          <w:color w:val="5F5F5F"/>
          <w:sz w:val="20"/>
          <w:lang w:eastAsia="en-GB"/>
        </w:rPr>
      </w:pPr>
      <w:r w:rsidRPr="00CC0180">
        <w:rPr>
          <w:rFonts w:ascii="Arial" w:hAnsi="Arial" w:cs="Arial"/>
          <w:color w:val="5F5F5F"/>
          <w:sz w:val="20"/>
          <w:lang w:eastAsia="en-GB"/>
        </w:rPr>
        <w:t>The seed will be treated with a standard seed dressing to give protection against certain seedling and seed-borne diseases. An insecticide dressing may also be applied. Full details of the chemical treatment will accompany the seed. Variety names, codes, thousand seed weight and germination information will be sent to trial managers by e-mail.</w:t>
      </w:r>
    </w:p>
    <w:p w14:paraId="6895564A" w14:textId="77777777" w:rsidR="00EA6A64" w:rsidRPr="00CC0180" w:rsidRDefault="00EA6A64" w:rsidP="00CC0180">
      <w:pPr>
        <w:pStyle w:val="BodyText"/>
        <w:rPr>
          <w:rFonts w:ascii="Arial" w:hAnsi="Arial" w:cs="Arial"/>
          <w:color w:val="5F5F5F"/>
          <w:sz w:val="20"/>
          <w:lang w:eastAsia="en-GB"/>
        </w:rPr>
      </w:pPr>
    </w:p>
    <w:p w14:paraId="441C4187" w14:textId="77777777" w:rsidR="00EA6A64" w:rsidRPr="00CC0180" w:rsidRDefault="00EA6A64" w:rsidP="00CC0180">
      <w:pPr>
        <w:pStyle w:val="BodyText"/>
        <w:rPr>
          <w:rFonts w:ascii="Arial" w:hAnsi="Arial" w:cs="Arial"/>
          <w:color w:val="5F5F5F"/>
          <w:sz w:val="20"/>
          <w:lang w:eastAsia="en-GB"/>
        </w:rPr>
      </w:pPr>
      <w:r w:rsidRPr="00CC0180">
        <w:rPr>
          <w:rFonts w:ascii="Arial" w:hAnsi="Arial" w:cs="Arial"/>
          <w:color w:val="5F5F5F"/>
          <w:sz w:val="20"/>
          <w:lang w:eastAsia="en-GB"/>
        </w:rPr>
        <w:t xml:space="preserve">Bulks of seed sufficient to sow the specified plots will be sent to trial managers. It is the responsibility of each trial manager to prepare plot packets from the bulk of seed supplied. </w:t>
      </w:r>
    </w:p>
    <w:p w14:paraId="3684A3AF" w14:textId="2D5A2F12" w:rsidR="00EA6A64" w:rsidRPr="00CC0180" w:rsidRDefault="00EA6A64" w:rsidP="00CC0180">
      <w:pPr>
        <w:pStyle w:val="BodyText"/>
        <w:rPr>
          <w:rFonts w:ascii="Arial" w:hAnsi="Arial" w:cs="Arial"/>
          <w:color w:val="5F5F5F"/>
          <w:sz w:val="20"/>
          <w:lang w:eastAsia="en-GB"/>
        </w:rPr>
      </w:pPr>
      <w:r w:rsidRPr="00CC0180">
        <w:rPr>
          <w:rFonts w:ascii="Arial" w:hAnsi="Arial" w:cs="Arial"/>
          <w:color w:val="5F5F5F"/>
          <w:sz w:val="20"/>
          <w:lang w:eastAsia="en-GB"/>
        </w:rPr>
        <w:t>Surplus seed may be used for discard and buffer plots or filling in but for no other purpose without the prior consent of the Technical Manager.</w:t>
      </w:r>
    </w:p>
    <w:p w14:paraId="54C4ABCA" w14:textId="77777777" w:rsidR="00EA6A64" w:rsidRPr="00F51745" w:rsidRDefault="00EA6A64" w:rsidP="00EA6A64">
      <w:pPr>
        <w:pStyle w:val="ListParagraph"/>
        <w:keepNext/>
        <w:numPr>
          <w:ilvl w:val="1"/>
          <w:numId w:val="1"/>
        </w:numPr>
        <w:spacing w:after="120" w:line="240" w:lineRule="auto"/>
        <w:outlineLvl w:val="2"/>
        <w:rPr>
          <w:b/>
          <w:vanish/>
        </w:rPr>
      </w:pPr>
      <w:bookmarkStart w:id="38" w:name="_Toc97707557"/>
      <w:bookmarkStart w:id="39" w:name="_Toc191907102"/>
      <w:bookmarkStart w:id="40" w:name="_Toc191907206"/>
      <w:bookmarkStart w:id="41" w:name="_Toc231563334"/>
      <w:bookmarkStart w:id="42" w:name="_Toc231563414"/>
      <w:bookmarkStart w:id="43" w:name="_Toc231563512"/>
      <w:bookmarkStart w:id="44" w:name="_Toc231563593"/>
      <w:bookmarkStart w:id="45" w:name="_Toc231564718"/>
      <w:bookmarkStart w:id="46" w:name="_Toc97707558"/>
      <w:bookmarkStart w:id="47" w:name="_Toc191907103"/>
      <w:bookmarkStart w:id="48" w:name="_Toc191907207"/>
      <w:bookmarkStart w:id="49" w:name="_Toc231563335"/>
      <w:bookmarkStart w:id="50" w:name="_Toc231563415"/>
      <w:bookmarkStart w:id="51" w:name="_Toc231563513"/>
      <w:bookmarkStart w:id="52" w:name="_Toc231563594"/>
      <w:bookmarkStart w:id="53" w:name="_Toc231564719"/>
      <w:bookmarkStart w:id="54" w:name="_Toc97707559"/>
      <w:bookmarkStart w:id="55" w:name="_Toc191907104"/>
      <w:bookmarkStart w:id="56" w:name="_Toc191907208"/>
      <w:bookmarkStart w:id="57" w:name="_Toc231563336"/>
      <w:bookmarkStart w:id="58" w:name="_Toc231563416"/>
      <w:bookmarkStart w:id="59" w:name="_Toc231563514"/>
      <w:bookmarkStart w:id="60" w:name="_Toc231563595"/>
      <w:bookmarkStart w:id="61" w:name="_Toc231564720"/>
      <w:bookmarkStart w:id="62" w:name="_Toc83910095"/>
      <w:bookmarkStart w:id="63" w:name="_Hlk83819795"/>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17FF4F15" w14:textId="49DDF8D3" w:rsidR="00EA6A64" w:rsidRPr="005B48AF" w:rsidRDefault="007C49E1" w:rsidP="007C49E1">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64" w:name="_Toc191907209"/>
      <w:bookmarkStart w:id="65" w:name="_Toc231564721"/>
      <w:r>
        <w:rPr>
          <w:rFonts w:ascii="Ubuntu" w:eastAsia="Times New Roman" w:hAnsi="Ubuntu" w:cs="Arial"/>
          <w:color w:val="0090D4"/>
          <w:sz w:val="32"/>
          <w:szCs w:val="32"/>
          <w:lang w:eastAsia="en-GB"/>
        </w:rPr>
        <w:t xml:space="preserve">2.1.1 </w:t>
      </w:r>
      <w:r w:rsidR="00EA6A64" w:rsidRPr="005B48AF">
        <w:rPr>
          <w:rFonts w:ascii="Ubuntu" w:eastAsia="Times New Roman" w:hAnsi="Ubuntu" w:cs="Arial"/>
          <w:color w:val="0090D4"/>
          <w:sz w:val="32"/>
          <w:szCs w:val="32"/>
          <w:lang w:eastAsia="en-GB"/>
        </w:rPr>
        <w:t>Seed supply for spreaders and controls</w:t>
      </w:r>
      <w:bookmarkEnd w:id="62"/>
      <w:bookmarkEnd w:id="64"/>
      <w:bookmarkEnd w:id="65"/>
    </w:p>
    <w:p w14:paraId="13968E08" w14:textId="3E151706" w:rsidR="00EA6A64" w:rsidRPr="00A90A8C" w:rsidRDefault="00EA6A64" w:rsidP="00A90A8C">
      <w:pPr>
        <w:pStyle w:val="BodyText"/>
        <w:rPr>
          <w:rFonts w:ascii="Arial" w:hAnsi="Arial" w:cs="Arial"/>
          <w:color w:val="5F5F5F"/>
          <w:sz w:val="20"/>
          <w:lang w:eastAsia="en-GB"/>
        </w:rPr>
      </w:pPr>
      <w:r w:rsidRPr="00A90A8C">
        <w:rPr>
          <w:rFonts w:ascii="Arial" w:hAnsi="Arial" w:cs="Arial"/>
          <w:color w:val="5F5F5F"/>
          <w:sz w:val="20"/>
          <w:lang w:eastAsia="en-GB"/>
        </w:rPr>
        <w:t>Seed for spreaders and disease controls will be supplied at the start of the project and if/when these varieties are changed. It is then the responsibility of the contractors to multiply seed for the spreaders and disease controls in order that sufficient is available in subsequent seasons.</w:t>
      </w:r>
    </w:p>
    <w:p w14:paraId="3F5887AA" w14:textId="77777777" w:rsidR="00802493" w:rsidRPr="00383EE6" w:rsidRDefault="00802493" w:rsidP="00CC0180">
      <w:pPr>
        <w:spacing w:line="240" w:lineRule="auto"/>
        <w:jc w:val="both"/>
        <w:rPr>
          <w:rFonts w:cs="Arial"/>
        </w:rPr>
      </w:pPr>
    </w:p>
    <w:p w14:paraId="11D37857" w14:textId="7D75E598" w:rsidR="00EA6A64" w:rsidRPr="00CE58EB" w:rsidRDefault="005B48AF" w:rsidP="005B48AF">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66" w:name="_The_trial_sites"/>
      <w:bookmarkStart w:id="67" w:name="_Toc83910096"/>
      <w:bookmarkStart w:id="68" w:name="_Toc191907210"/>
      <w:bookmarkStart w:id="69" w:name="_Toc231564722"/>
      <w:bookmarkEnd w:id="63"/>
      <w:bookmarkEnd w:id="66"/>
      <w:r>
        <w:rPr>
          <w:rFonts w:ascii="Ubuntu" w:eastAsia="Times New Roman" w:hAnsi="Ubuntu" w:cs="Arial"/>
          <w:color w:val="0090D4"/>
          <w:sz w:val="32"/>
          <w:szCs w:val="32"/>
          <w:lang w:eastAsia="en-GB"/>
        </w:rPr>
        <w:t xml:space="preserve">2.2 </w:t>
      </w:r>
      <w:r w:rsidR="00EA6A64" w:rsidRPr="00CE58EB">
        <w:rPr>
          <w:rFonts w:ascii="Ubuntu" w:eastAsia="Times New Roman" w:hAnsi="Ubuntu" w:cs="Arial"/>
          <w:color w:val="0090D4"/>
          <w:sz w:val="32"/>
          <w:szCs w:val="32"/>
          <w:lang w:eastAsia="en-GB"/>
        </w:rPr>
        <w:t>The trial sites</w:t>
      </w:r>
      <w:bookmarkEnd w:id="67"/>
      <w:bookmarkEnd w:id="68"/>
      <w:bookmarkEnd w:id="69"/>
    </w:p>
    <w:p w14:paraId="78BC5441" w14:textId="77777777" w:rsidR="00EA6A64" w:rsidRPr="00A90A8C" w:rsidRDefault="00EA6A64" w:rsidP="00A90A8C">
      <w:pPr>
        <w:pStyle w:val="BodyText"/>
        <w:rPr>
          <w:rFonts w:ascii="Arial" w:hAnsi="Arial" w:cs="Arial"/>
          <w:color w:val="5F5F5F"/>
          <w:sz w:val="20"/>
          <w:lang w:eastAsia="en-GB"/>
        </w:rPr>
      </w:pPr>
      <w:r w:rsidRPr="00A90A8C">
        <w:rPr>
          <w:rFonts w:ascii="Arial" w:hAnsi="Arial" w:cs="Arial"/>
          <w:color w:val="5F5F5F"/>
          <w:sz w:val="20"/>
          <w:lang w:eastAsia="en-GB"/>
        </w:rPr>
        <w:lastRenderedPageBreak/>
        <w:t>The preferred location of the trial sites are detailed below.</w:t>
      </w:r>
    </w:p>
    <w:p w14:paraId="402FCD49" w14:textId="7B8F0540" w:rsidR="00A65800" w:rsidRDefault="00EA6A64" w:rsidP="00A90A8C">
      <w:pPr>
        <w:pStyle w:val="BodyText"/>
        <w:rPr>
          <w:rFonts w:ascii="Arial" w:hAnsi="Arial" w:cs="Arial"/>
          <w:color w:val="5F5F5F"/>
          <w:sz w:val="20"/>
          <w:lang w:eastAsia="en-GB"/>
        </w:rPr>
      </w:pPr>
      <w:r w:rsidRPr="00A90A8C">
        <w:rPr>
          <w:rFonts w:ascii="Arial" w:hAnsi="Arial" w:cs="Arial"/>
          <w:color w:val="5F5F5F"/>
          <w:sz w:val="20"/>
          <w:lang w:eastAsia="en-GB"/>
        </w:rPr>
        <w:t xml:space="preserve"> </w:t>
      </w:r>
    </w:p>
    <w:p w14:paraId="1CD87AE4" w14:textId="550ED457" w:rsidR="00A65800" w:rsidRPr="00A90A8C" w:rsidRDefault="009F7856" w:rsidP="00A90A8C">
      <w:pPr>
        <w:pStyle w:val="BodyText"/>
        <w:rPr>
          <w:rFonts w:ascii="Arial" w:hAnsi="Arial" w:cs="Arial"/>
          <w:color w:val="5F5F5F"/>
          <w:sz w:val="20"/>
          <w:lang w:eastAsia="en-GB"/>
        </w:rPr>
      </w:pPr>
      <w:r>
        <w:rPr>
          <w:rFonts w:ascii="Arial" w:hAnsi="Arial" w:cs="Arial"/>
          <w:color w:val="5F5F5F"/>
          <w:sz w:val="20"/>
          <w:lang w:eastAsia="en-GB"/>
        </w:rPr>
        <w:t xml:space="preserve">Cereal and oilseed </w:t>
      </w:r>
      <w:r w:rsidR="004F40FB">
        <w:rPr>
          <w:rFonts w:ascii="Arial" w:hAnsi="Arial" w:cs="Arial"/>
          <w:color w:val="5F5F5F"/>
          <w:sz w:val="20"/>
          <w:lang w:eastAsia="en-GB"/>
        </w:rPr>
        <w:t xml:space="preserve">inoculated </w:t>
      </w:r>
      <w:r>
        <w:rPr>
          <w:rFonts w:ascii="Arial" w:hAnsi="Arial" w:cs="Arial"/>
          <w:color w:val="5F5F5F"/>
          <w:sz w:val="20"/>
          <w:lang w:eastAsia="en-GB"/>
        </w:rPr>
        <w:t>disease trials require a primary and secondary trial si</w:t>
      </w:r>
      <w:r w:rsidR="00B555CF">
        <w:rPr>
          <w:rFonts w:ascii="Arial" w:hAnsi="Arial" w:cs="Arial"/>
          <w:color w:val="5F5F5F"/>
          <w:sz w:val="20"/>
          <w:lang w:eastAsia="en-GB"/>
        </w:rPr>
        <w:t>t</w:t>
      </w:r>
      <w:r>
        <w:rPr>
          <w:rFonts w:ascii="Arial" w:hAnsi="Arial" w:cs="Arial"/>
          <w:color w:val="5F5F5F"/>
          <w:sz w:val="20"/>
          <w:lang w:eastAsia="en-GB"/>
        </w:rPr>
        <w:t>e at leas</w:t>
      </w:r>
      <w:r w:rsidR="00B555CF">
        <w:rPr>
          <w:rFonts w:ascii="Arial" w:hAnsi="Arial" w:cs="Arial"/>
          <w:color w:val="5F5F5F"/>
          <w:sz w:val="20"/>
          <w:lang w:eastAsia="en-GB"/>
        </w:rPr>
        <w:t>t</w:t>
      </w:r>
      <w:r>
        <w:rPr>
          <w:rFonts w:ascii="Arial" w:hAnsi="Arial" w:cs="Arial"/>
          <w:color w:val="5F5F5F"/>
          <w:sz w:val="20"/>
          <w:lang w:eastAsia="en-GB"/>
        </w:rPr>
        <w:t xml:space="preserve"> 30 miles apart</w:t>
      </w:r>
      <w:r w:rsidR="00405954">
        <w:rPr>
          <w:rFonts w:ascii="Arial" w:hAnsi="Arial" w:cs="Arial"/>
          <w:color w:val="5F5F5F"/>
          <w:sz w:val="20"/>
          <w:lang w:eastAsia="en-GB"/>
        </w:rPr>
        <w:t xml:space="preserve">. </w:t>
      </w:r>
      <w:r w:rsidR="00F938BC">
        <w:rPr>
          <w:rFonts w:ascii="Arial" w:hAnsi="Arial" w:cs="Arial"/>
          <w:color w:val="5F5F5F"/>
          <w:sz w:val="20"/>
          <w:lang w:eastAsia="en-GB"/>
        </w:rPr>
        <w:t>In cereals, t</w:t>
      </w:r>
      <w:r w:rsidR="00405954">
        <w:rPr>
          <w:rFonts w:ascii="Arial" w:hAnsi="Arial" w:cs="Arial"/>
          <w:color w:val="5F5F5F"/>
          <w:sz w:val="20"/>
          <w:lang w:eastAsia="en-GB"/>
        </w:rPr>
        <w:t>his is relevant to trials evaluating yellow rust, brown rust, oat crown rust</w:t>
      </w:r>
      <w:r w:rsidR="00F938BC">
        <w:rPr>
          <w:rFonts w:ascii="Arial" w:hAnsi="Arial" w:cs="Arial"/>
          <w:color w:val="5F5F5F"/>
          <w:sz w:val="20"/>
          <w:lang w:eastAsia="en-GB"/>
        </w:rPr>
        <w:t>, eyespot and fusarium. For oilseed</w:t>
      </w:r>
      <w:r w:rsidR="00A16C68">
        <w:rPr>
          <w:rFonts w:ascii="Arial" w:hAnsi="Arial" w:cs="Arial"/>
          <w:color w:val="5F5F5F"/>
          <w:sz w:val="20"/>
          <w:lang w:eastAsia="en-GB"/>
        </w:rPr>
        <w:t>s, this is relevant for trials evaluating phoma, light leaf spot &amp; verti</w:t>
      </w:r>
      <w:r w:rsidR="00020805">
        <w:rPr>
          <w:rFonts w:ascii="Arial" w:hAnsi="Arial" w:cs="Arial"/>
          <w:color w:val="5F5F5F"/>
          <w:sz w:val="20"/>
          <w:lang w:eastAsia="en-GB"/>
        </w:rPr>
        <w:t xml:space="preserve">cillium. </w:t>
      </w:r>
      <w:r w:rsidR="00F938BC">
        <w:rPr>
          <w:rFonts w:ascii="Arial" w:hAnsi="Arial" w:cs="Arial"/>
          <w:color w:val="5F5F5F"/>
          <w:sz w:val="20"/>
          <w:lang w:eastAsia="en-GB"/>
        </w:rPr>
        <w:t xml:space="preserve"> </w:t>
      </w:r>
    </w:p>
    <w:p w14:paraId="4C5DBABA" w14:textId="77777777" w:rsidR="00EA6A64" w:rsidRPr="00A90A8C" w:rsidRDefault="00EA6A64" w:rsidP="00A90A8C">
      <w:pPr>
        <w:pStyle w:val="BodyText"/>
        <w:rPr>
          <w:rFonts w:ascii="Arial" w:hAnsi="Arial" w:cs="Arial"/>
          <w:color w:val="5F5F5F"/>
          <w:sz w:val="20"/>
          <w:lang w:eastAsia="en-GB"/>
        </w:rPr>
      </w:pPr>
    </w:p>
    <w:p w14:paraId="42D1408B" w14:textId="77777777" w:rsidR="00EA6A64" w:rsidRPr="00A90A8C" w:rsidRDefault="00EA6A64" w:rsidP="00A90A8C">
      <w:pPr>
        <w:pStyle w:val="BodyText"/>
        <w:rPr>
          <w:rFonts w:ascii="Arial" w:hAnsi="Arial" w:cs="Arial"/>
          <w:color w:val="5F5F5F"/>
          <w:sz w:val="20"/>
          <w:lang w:eastAsia="en-GB"/>
        </w:rPr>
      </w:pPr>
      <w:r w:rsidRPr="00A90A8C">
        <w:rPr>
          <w:rFonts w:ascii="Arial" w:hAnsi="Arial" w:cs="Arial"/>
          <w:color w:val="5F5F5F"/>
          <w:sz w:val="20"/>
          <w:lang w:eastAsia="en-GB"/>
        </w:rPr>
        <w:t xml:space="preserve">Trials shown in </w:t>
      </w:r>
      <w:hyperlink w:anchor="_Appendix_3_Inoculated_1" w:history="1">
        <w:r w:rsidRPr="00A90A8C">
          <w:rPr>
            <w:rFonts w:ascii="Arial" w:hAnsi="Arial" w:cs="Arial"/>
            <w:color w:val="5F5F5F"/>
            <w:sz w:val="20"/>
            <w:lang w:eastAsia="en-GB"/>
          </w:rPr>
          <w:t>Appendix 3</w:t>
        </w:r>
      </w:hyperlink>
      <w:r w:rsidRPr="00A90A8C">
        <w:rPr>
          <w:rFonts w:ascii="Arial" w:hAnsi="Arial" w:cs="Arial"/>
          <w:color w:val="5F5F5F"/>
          <w:sz w:val="20"/>
          <w:lang w:eastAsia="en-GB"/>
        </w:rPr>
        <w:t xml:space="preserve"> of this protocol as primary sites and those being grown at one site only will be considered the primary site for that disease. As well as managing the inoculated disease trials, these contractors will also be responsible for obtaining and multiplying the inoculum for both primary and secondary sites. </w:t>
      </w:r>
    </w:p>
    <w:p w14:paraId="70A5FF91" w14:textId="77777777" w:rsidR="00EA6A64" w:rsidRPr="00A90A8C" w:rsidRDefault="00EA6A64" w:rsidP="00A90A8C">
      <w:pPr>
        <w:pStyle w:val="BodyText"/>
        <w:rPr>
          <w:rFonts w:ascii="Arial" w:hAnsi="Arial" w:cs="Arial"/>
          <w:color w:val="5F5F5F"/>
          <w:sz w:val="20"/>
          <w:lang w:eastAsia="en-GB"/>
        </w:rPr>
      </w:pPr>
    </w:p>
    <w:p w14:paraId="5C7F4F40" w14:textId="712B5CC4" w:rsidR="00EA6A64" w:rsidRPr="00A90A8C" w:rsidRDefault="00EA6A64" w:rsidP="00A90A8C">
      <w:pPr>
        <w:pStyle w:val="BodyText"/>
        <w:rPr>
          <w:rFonts w:ascii="Arial" w:hAnsi="Arial" w:cs="Arial"/>
          <w:color w:val="5F5F5F"/>
          <w:sz w:val="20"/>
          <w:lang w:eastAsia="en-GB"/>
        </w:rPr>
      </w:pPr>
      <w:r w:rsidRPr="00A90A8C">
        <w:rPr>
          <w:rFonts w:ascii="Arial" w:hAnsi="Arial" w:cs="Arial"/>
          <w:color w:val="5F5F5F"/>
          <w:sz w:val="20"/>
          <w:lang w:eastAsia="en-GB"/>
        </w:rPr>
        <w:t xml:space="preserve">Contractors who are unable to multiply and supply inoculum may tender for the secondary sites as described above. </w:t>
      </w:r>
    </w:p>
    <w:p w14:paraId="1B1021EB" w14:textId="00922D7A" w:rsidR="00EA6A64" w:rsidRPr="00CE58EB" w:rsidRDefault="00EA6A64" w:rsidP="00A412B4">
      <w:pPr>
        <w:pStyle w:val="Heading3"/>
        <w:keepNext w:val="0"/>
        <w:keepLines w:val="0"/>
        <w:numPr>
          <w:ilvl w:val="1"/>
          <w:numId w:val="1"/>
        </w:numPr>
        <w:tabs>
          <w:tab w:val="clear" w:pos="576"/>
        </w:tabs>
        <w:spacing w:before="360" w:after="120" w:line="240" w:lineRule="auto"/>
        <w:jc w:val="both"/>
        <w:rPr>
          <w:rFonts w:ascii="Ubuntu" w:eastAsia="Times New Roman" w:hAnsi="Ubuntu" w:cs="Arial"/>
          <w:color w:val="0090D4"/>
          <w:sz w:val="32"/>
          <w:szCs w:val="32"/>
          <w:lang w:eastAsia="en-GB"/>
        </w:rPr>
      </w:pPr>
      <w:bookmarkStart w:id="70" w:name="_Toc83910097"/>
      <w:bookmarkStart w:id="71" w:name="_Toc191907211"/>
      <w:bookmarkStart w:id="72" w:name="_Toc231564723"/>
      <w:r w:rsidRPr="00CE58EB">
        <w:rPr>
          <w:rFonts w:ascii="Ubuntu" w:eastAsia="Times New Roman" w:hAnsi="Ubuntu" w:cs="Arial"/>
          <w:color w:val="0090D4"/>
          <w:sz w:val="32"/>
          <w:szCs w:val="32"/>
          <w:lang w:eastAsia="en-GB"/>
        </w:rPr>
        <w:t>Method modifications</w:t>
      </w:r>
      <w:bookmarkEnd w:id="70"/>
      <w:bookmarkEnd w:id="71"/>
      <w:bookmarkEnd w:id="72"/>
    </w:p>
    <w:p w14:paraId="54F1FBC7" w14:textId="77777777" w:rsidR="00EA6A64" w:rsidRPr="00A90A8C" w:rsidRDefault="00EA6A64" w:rsidP="00A90A8C">
      <w:pPr>
        <w:pStyle w:val="BodyText"/>
        <w:rPr>
          <w:rFonts w:ascii="Arial" w:hAnsi="Arial" w:cs="Arial"/>
          <w:color w:val="5F5F5F"/>
          <w:sz w:val="20"/>
          <w:lang w:eastAsia="en-GB"/>
        </w:rPr>
      </w:pPr>
      <w:r w:rsidRPr="00A90A8C">
        <w:rPr>
          <w:rFonts w:ascii="Arial" w:hAnsi="Arial" w:cs="Arial"/>
          <w:color w:val="5F5F5F"/>
          <w:sz w:val="20"/>
          <w:lang w:eastAsia="en-GB"/>
        </w:rPr>
        <w:t xml:space="preserve">Trials contractors must follow the methods described in the protocols. Occasionally, it may be helpful to carry out additional procedures if a trial appears to be at risk of failure. These procedures are not a substitute for the protocol, and if additional methods are used, these must be clearly documented in the workbooks. The most likely circumstances which could generate the need for action are related to weather when extremes of temperature or rainfall may slow down the disease epidemic in the test plots, and result in low assessments which are not discriminatory. </w:t>
      </w:r>
    </w:p>
    <w:p w14:paraId="6254DF1A" w14:textId="77777777" w:rsidR="00EA6A64" w:rsidRPr="00A90A8C" w:rsidRDefault="00EA6A64" w:rsidP="00A90A8C">
      <w:pPr>
        <w:pStyle w:val="BodyText"/>
        <w:rPr>
          <w:rFonts w:ascii="Arial" w:hAnsi="Arial" w:cs="Arial"/>
          <w:color w:val="5F5F5F"/>
          <w:sz w:val="20"/>
          <w:lang w:eastAsia="en-GB"/>
        </w:rPr>
      </w:pPr>
    </w:p>
    <w:p w14:paraId="2D2EA0C7" w14:textId="3D728BAA" w:rsidR="00EA6A64" w:rsidRPr="00A90A8C" w:rsidRDefault="00EA6A64" w:rsidP="00A90A8C">
      <w:pPr>
        <w:pStyle w:val="BodyText"/>
        <w:rPr>
          <w:rFonts w:ascii="Arial" w:hAnsi="Arial" w:cs="Arial"/>
          <w:color w:val="5F5F5F"/>
          <w:sz w:val="20"/>
          <w:lang w:eastAsia="en-GB"/>
        </w:rPr>
      </w:pPr>
      <w:r w:rsidRPr="00A90A8C">
        <w:rPr>
          <w:rFonts w:ascii="Arial" w:hAnsi="Arial" w:cs="Arial"/>
          <w:color w:val="5F5F5F"/>
          <w:sz w:val="20"/>
          <w:lang w:eastAsia="en-GB"/>
        </w:rPr>
        <w:t xml:space="preserve">Examples of additional procedures include but are not limited to; a) the use of mist irrigation b) the use of additional direct inoculation onto test plots rather than spreaders e.g. for rusts and spore suspensions. Additional measures may be discussed with AHDB or the </w:t>
      </w:r>
      <w:r w:rsidR="00392410">
        <w:rPr>
          <w:rFonts w:ascii="Arial" w:hAnsi="Arial" w:cs="Arial"/>
          <w:color w:val="5F5F5F"/>
          <w:sz w:val="20"/>
          <w:lang w:eastAsia="en-GB"/>
        </w:rPr>
        <w:t>RL disease lead</w:t>
      </w:r>
      <w:r w:rsidRPr="00A90A8C">
        <w:rPr>
          <w:rFonts w:ascii="Arial" w:hAnsi="Arial" w:cs="Arial"/>
          <w:color w:val="5F5F5F"/>
          <w:sz w:val="20"/>
          <w:lang w:eastAsia="en-GB"/>
        </w:rPr>
        <w:t xml:space="preserve"> if necessary. Trial contractors may wish to reflect this need for occasional extra procedures to ensure discriminatory disease in their costings.</w:t>
      </w:r>
    </w:p>
    <w:p w14:paraId="70DAAE28" w14:textId="6799A02D" w:rsidR="00EA6A64" w:rsidRPr="00CE58EB" w:rsidRDefault="00EA6A64" w:rsidP="00A412B4">
      <w:pPr>
        <w:pStyle w:val="Heading3"/>
        <w:keepNext w:val="0"/>
        <w:keepLines w:val="0"/>
        <w:numPr>
          <w:ilvl w:val="1"/>
          <w:numId w:val="1"/>
        </w:numPr>
        <w:tabs>
          <w:tab w:val="clear" w:pos="576"/>
        </w:tabs>
        <w:spacing w:before="360" w:after="120" w:line="240" w:lineRule="auto"/>
        <w:jc w:val="both"/>
        <w:rPr>
          <w:rFonts w:ascii="Ubuntu" w:eastAsia="Times New Roman" w:hAnsi="Ubuntu" w:cs="Arial"/>
          <w:color w:val="0090D4"/>
          <w:sz w:val="32"/>
          <w:szCs w:val="32"/>
          <w:lang w:eastAsia="en-GB"/>
        </w:rPr>
      </w:pPr>
      <w:bookmarkStart w:id="73" w:name="_Toc83910098"/>
      <w:bookmarkStart w:id="74" w:name="_Toc191907212"/>
      <w:bookmarkStart w:id="75" w:name="_Toc231564724"/>
      <w:r w:rsidRPr="00CE58EB">
        <w:rPr>
          <w:rFonts w:ascii="Ubuntu" w:eastAsia="Times New Roman" w:hAnsi="Ubuntu" w:cs="Arial"/>
          <w:color w:val="0090D4"/>
          <w:sz w:val="32"/>
          <w:szCs w:val="32"/>
          <w:lang w:eastAsia="en-GB"/>
        </w:rPr>
        <w:t>Disease assessment schedule</w:t>
      </w:r>
      <w:bookmarkEnd w:id="73"/>
      <w:bookmarkEnd w:id="74"/>
      <w:bookmarkEnd w:id="75"/>
    </w:p>
    <w:p w14:paraId="2FEFD79F" w14:textId="10818E6B" w:rsidR="00EA6A64" w:rsidRDefault="00EA6A64" w:rsidP="00D31922">
      <w:pPr>
        <w:pStyle w:val="BodyText"/>
        <w:rPr>
          <w:rFonts w:ascii="Arial" w:hAnsi="Arial" w:cs="Arial"/>
          <w:color w:val="5F5F5F"/>
          <w:sz w:val="20"/>
          <w:lang w:eastAsia="en-GB"/>
        </w:rPr>
      </w:pPr>
      <w:r w:rsidRPr="00A90A8C">
        <w:rPr>
          <w:rFonts w:ascii="Arial" w:hAnsi="Arial" w:cs="Arial"/>
          <w:color w:val="5F5F5F"/>
          <w:sz w:val="20"/>
          <w:lang w:eastAsia="en-GB"/>
        </w:rPr>
        <w:t xml:space="preserve">The disease assessment schedule for </w:t>
      </w:r>
      <w:r w:rsidRPr="00A90A8C">
        <w:rPr>
          <w:rFonts w:ascii="Arial" w:hAnsi="Arial" w:cs="Arial"/>
          <w:color w:val="5F5F5F"/>
          <w:sz w:val="20"/>
          <w:u w:val="single"/>
          <w:lang w:eastAsia="en-GB"/>
        </w:rPr>
        <w:t>cereals</w:t>
      </w:r>
      <w:r w:rsidRPr="00A90A8C">
        <w:rPr>
          <w:rFonts w:ascii="Arial" w:hAnsi="Arial" w:cs="Arial"/>
          <w:color w:val="5F5F5F"/>
          <w:sz w:val="20"/>
          <w:lang w:eastAsia="en-GB"/>
        </w:rPr>
        <w:t xml:space="preserve"> is as follows: </w:t>
      </w:r>
      <w:bookmarkStart w:id="76" w:name="_Toc158720464"/>
      <w:bookmarkStart w:id="77" w:name="_Toc83910099"/>
    </w:p>
    <w:p w14:paraId="4BFA4277" w14:textId="77777777" w:rsidR="00B168D4" w:rsidRDefault="00B168D4" w:rsidP="00D31922">
      <w:pPr>
        <w:pStyle w:val="BodyText"/>
        <w:rPr>
          <w:rFonts w:ascii="Arial" w:hAnsi="Arial" w:cs="Arial"/>
          <w:color w:val="5F5F5F"/>
          <w:sz w:val="20"/>
          <w:lang w:eastAsia="en-GB"/>
        </w:rPr>
      </w:pPr>
    </w:p>
    <w:p w14:paraId="0C137C0D" w14:textId="7B3E2489" w:rsidR="00681338" w:rsidRPr="00B168D4" w:rsidRDefault="00B168D4" w:rsidP="00D31922">
      <w:pPr>
        <w:pStyle w:val="BodyText"/>
        <w:rPr>
          <w:rFonts w:ascii="Arial" w:hAnsi="Arial" w:cs="Arial"/>
          <w:b/>
          <w:bCs/>
          <w:color w:val="5F5F5F"/>
          <w:sz w:val="20"/>
          <w:lang w:eastAsia="en-GB"/>
        </w:rPr>
      </w:pPr>
      <w:r>
        <w:rPr>
          <w:rFonts w:ascii="Arial" w:hAnsi="Arial" w:cs="Arial"/>
          <w:b/>
          <w:bCs/>
          <w:color w:val="5F5F5F"/>
          <w:sz w:val="20"/>
          <w:lang w:eastAsia="en-GB"/>
        </w:rPr>
        <w:t xml:space="preserve">Table </w:t>
      </w:r>
      <w:r w:rsidR="00D1119B">
        <w:rPr>
          <w:rFonts w:ascii="Arial" w:hAnsi="Arial" w:cs="Arial"/>
          <w:b/>
          <w:bCs/>
          <w:color w:val="5F5F5F"/>
          <w:sz w:val="20"/>
          <w:lang w:eastAsia="en-GB"/>
        </w:rPr>
        <w:t>2</w:t>
      </w:r>
      <w:r>
        <w:rPr>
          <w:rFonts w:ascii="Arial" w:hAnsi="Arial" w:cs="Arial"/>
          <w:b/>
          <w:bCs/>
          <w:color w:val="5F5F5F"/>
          <w:sz w:val="20"/>
          <w:lang w:eastAsia="en-GB"/>
        </w:rPr>
        <w:t xml:space="preserve"> – disease assessment schedule summary</w:t>
      </w:r>
    </w:p>
    <w:tbl>
      <w:tblPr>
        <w:tblStyle w:val="TableGrid"/>
        <w:tblW w:w="9351" w:type="dxa"/>
        <w:tblLook w:val="04A0" w:firstRow="1" w:lastRow="0" w:firstColumn="1" w:lastColumn="0" w:noHBand="0" w:noVBand="1"/>
      </w:tblPr>
      <w:tblGrid>
        <w:gridCol w:w="1413"/>
        <w:gridCol w:w="7938"/>
      </w:tblGrid>
      <w:tr w:rsidR="00681338" w14:paraId="22C50204" w14:textId="77777777" w:rsidTr="00826402">
        <w:tc>
          <w:tcPr>
            <w:tcW w:w="1413" w:type="dxa"/>
            <w:shd w:val="clear" w:color="auto" w:fill="E9F4FC"/>
          </w:tcPr>
          <w:p w14:paraId="39B06D99" w14:textId="0ACEE493" w:rsidR="00681338" w:rsidRPr="00B14EC3" w:rsidRDefault="00150441" w:rsidP="00B14EC3">
            <w:pPr>
              <w:pStyle w:val="Tableheading"/>
            </w:pPr>
            <w:r>
              <w:t>Growth stage</w:t>
            </w:r>
          </w:p>
        </w:tc>
        <w:tc>
          <w:tcPr>
            <w:tcW w:w="7938" w:type="dxa"/>
            <w:shd w:val="clear" w:color="auto" w:fill="E9F4FC"/>
          </w:tcPr>
          <w:p w14:paraId="40694D3D" w14:textId="0FF47EDA" w:rsidR="00681338" w:rsidRPr="00B14EC3" w:rsidRDefault="00150441" w:rsidP="00B14EC3">
            <w:pPr>
              <w:pStyle w:val="Tableheading"/>
            </w:pPr>
            <w:r>
              <w:t>Assessment</w:t>
            </w:r>
          </w:p>
        </w:tc>
      </w:tr>
      <w:tr w:rsidR="00B168D4" w14:paraId="606D284E" w14:textId="77777777" w:rsidTr="00826402">
        <w:tc>
          <w:tcPr>
            <w:tcW w:w="1413" w:type="dxa"/>
          </w:tcPr>
          <w:p w14:paraId="5D12F698" w14:textId="79C0541D" w:rsidR="00B168D4" w:rsidRPr="0002707E" w:rsidRDefault="00B168D4" w:rsidP="00B168D4">
            <w:pPr>
              <w:pStyle w:val="Table-Body-centred"/>
              <w:jc w:val="left"/>
            </w:pPr>
            <w:r w:rsidRPr="00237051">
              <w:t>At or slightly before GS 31</w:t>
            </w:r>
          </w:p>
        </w:tc>
        <w:tc>
          <w:tcPr>
            <w:tcW w:w="7938" w:type="dxa"/>
          </w:tcPr>
          <w:p w14:paraId="3B8B0C8C" w14:textId="63D01BA6" w:rsidR="00B168D4" w:rsidRPr="0002707E" w:rsidRDefault="00B168D4" w:rsidP="00B168D4">
            <w:pPr>
              <w:pStyle w:val="Table-Body-centred"/>
              <w:jc w:val="left"/>
            </w:pPr>
            <w:r w:rsidRPr="00F37684">
              <w:t xml:space="preserve">Record foliar disease if moderate infections (around 5%) occur in any plot. </w:t>
            </w:r>
          </w:p>
        </w:tc>
      </w:tr>
      <w:tr w:rsidR="00B168D4" w14:paraId="49B53D2F" w14:textId="77777777" w:rsidTr="00826402">
        <w:tc>
          <w:tcPr>
            <w:tcW w:w="1413" w:type="dxa"/>
          </w:tcPr>
          <w:p w14:paraId="1BCFCF7B" w14:textId="48F910C3" w:rsidR="00B168D4" w:rsidRPr="00237051" w:rsidRDefault="00B168D4" w:rsidP="00B168D4">
            <w:pPr>
              <w:pStyle w:val="Table-Body-centred"/>
              <w:jc w:val="left"/>
            </w:pPr>
            <w:r>
              <w:t>G</w:t>
            </w:r>
            <w:r w:rsidRPr="00237051">
              <w:t>S 30</w:t>
            </w:r>
            <w:r>
              <w:t>–</w:t>
            </w:r>
            <w:r w:rsidRPr="00237051">
              <w:t>45</w:t>
            </w:r>
          </w:p>
        </w:tc>
        <w:tc>
          <w:tcPr>
            <w:tcW w:w="7938" w:type="dxa"/>
          </w:tcPr>
          <w:p w14:paraId="0E576473" w14:textId="41C19FD9" w:rsidR="00B168D4" w:rsidRPr="0002707E" w:rsidRDefault="00B168D4" w:rsidP="00B168D4">
            <w:pPr>
              <w:pStyle w:val="Table-Body-centred"/>
              <w:jc w:val="left"/>
            </w:pPr>
            <w:r w:rsidRPr="000F0709">
              <w:rPr>
                <w:u w:val="single"/>
              </w:rPr>
              <w:t>Winter barley only</w:t>
            </w:r>
            <w:r w:rsidRPr="00237051">
              <w:t>. Check carefully for rhynchosporium infection and record all plots if any infection is seen</w:t>
            </w:r>
            <w:r>
              <w:t>.</w:t>
            </w:r>
          </w:p>
        </w:tc>
      </w:tr>
      <w:tr w:rsidR="00B168D4" w14:paraId="705F9D14" w14:textId="77777777" w:rsidTr="00826402">
        <w:tc>
          <w:tcPr>
            <w:tcW w:w="1413" w:type="dxa"/>
          </w:tcPr>
          <w:p w14:paraId="431B38E0" w14:textId="1F1A09F8" w:rsidR="00B168D4" w:rsidRDefault="00B168D4" w:rsidP="00B168D4">
            <w:pPr>
              <w:pStyle w:val="Table-Body-centred"/>
              <w:jc w:val="left"/>
            </w:pPr>
            <w:r w:rsidRPr="00237051">
              <w:t>GS 31</w:t>
            </w:r>
            <w:r>
              <w:t>–55</w:t>
            </w:r>
          </w:p>
        </w:tc>
        <w:tc>
          <w:tcPr>
            <w:tcW w:w="7938" w:type="dxa"/>
          </w:tcPr>
          <w:p w14:paraId="0661C8C3" w14:textId="3C1E1AEE" w:rsidR="00B168D4" w:rsidRPr="0002707E" w:rsidRDefault="00B168D4" w:rsidP="00B168D4">
            <w:pPr>
              <w:pStyle w:val="Table-Body-centred"/>
              <w:jc w:val="left"/>
            </w:pPr>
            <w:r w:rsidRPr="00237051">
              <w:t>An assessment of foliar disease is required if 5%</w:t>
            </w:r>
            <w:r>
              <w:t xml:space="preserve"> disease</w:t>
            </w:r>
            <w:r w:rsidRPr="00237051">
              <w:t xml:space="preserve"> develop</w:t>
            </w:r>
            <w:r>
              <w:t>s</w:t>
            </w:r>
            <w:r w:rsidRPr="00237051">
              <w:t xml:space="preserve"> in any plot.</w:t>
            </w:r>
            <w:r w:rsidRPr="000F0709">
              <w:t xml:space="preserve"> </w:t>
            </w:r>
            <w:r w:rsidRPr="005D2730">
              <w:t>Once infection reaches 5%</w:t>
            </w:r>
            <w:r>
              <w:t>,</w:t>
            </w:r>
            <w:r w:rsidRPr="005D2730">
              <w:t xml:space="preserve"> assessments should be done </w:t>
            </w:r>
            <w:r w:rsidRPr="000F0709">
              <w:rPr>
                <w:b/>
                <w:bCs/>
              </w:rPr>
              <w:t>at least every two weeks</w:t>
            </w:r>
            <w:r w:rsidRPr="005D2730">
              <w:t>, depending on crop and disease progression.</w:t>
            </w:r>
          </w:p>
        </w:tc>
      </w:tr>
      <w:tr w:rsidR="00B168D4" w14:paraId="2EDBFD99" w14:textId="77777777" w:rsidTr="00826402">
        <w:tc>
          <w:tcPr>
            <w:tcW w:w="1413" w:type="dxa"/>
          </w:tcPr>
          <w:p w14:paraId="489CA1F6" w14:textId="77777777" w:rsidR="00B168D4" w:rsidRPr="00237051" w:rsidRDefault="00B168D4" w:rsidP="00B168D4">
            <w:pPr>
              <w:pStyle w:val="Table-Body-centred"/>
              <w:jc w:val="left"/>
            </w:pPr>
            <w:r w:rsidRPr="00237051">
              <w:t xml:space="preserve">GS </w:t>
            </w:r>
            <w:r>
              <w:t>55–</w:t>
            </w:r>
            <w:r w:rsidRPr="00237051">
              <w:t>80</w:t>
            </w:r>
          </w:p>
          <w:p w14:paraId="1371D3E5" w14:textId="77777777" w:rsidR="00B168D4" w:rsidRPr="00237051" w:rsidRDefault="00B168D4" w:rsidP="00B168D4">
            <w:pPr>
              <w:pStyle w:val="Table-Body-centred"/>
              <w:jc w:val="left"/>
            </w:pPr>
          </w:p>
        </w:tc>
        <w:tc>
          <w:tcPr>
            <w:tcW w:w="7938" w:type="dxa"/>
          </w:tcPr>
          <w:p w14:paraId="10DAA441" w14:textId="69FBE0CB" w:rsidR="00B168D4" w:rsidRPr="0002707E" w:rsidRDefault="00B168D4" w:rsidP="00B168D4">
            <w:pPr>
              <w:pStyle w:val="Table-Body-centred"/>
              <w:jc w:val="left"/>
            </w:pPr>
            <w:r w:rsidRPr="00237051">
              <w:t xml:space="preserve">Assess all foliar diseases that reach 5% infection in any one plot during this period.  </w:t>
            </w:r>
            <w:r w:rsidRPr="005D2730">
              <w:t>Once 5% is reached, aim to assess the trial every two weeks, or frequently enough so that meaningful disease scores can be obtained i.e. the progression of the disease from one assessment to another can be tracked. This may mean visiting the trial more than every 2 weeks, or less than every 2 weeks.</w:t>
            </w:r>
            <w:r w:rsidRPr="000F0709">
              <w:t xml:space="preserve"> </w:t>
            </w:r>
            <w:r w:rsidRPr="00237051">
              <w:t xml:space="preserve"> It may be appropriate to assess different diseases at different stages within this period (e.g. mildew might be better assessed relatively early and brown rust late).  </w:t>
            </w:r>
          </w:p>
        </w:tc>
      </w:tr>
    </w:tbl>
    <w:p w14:paraId="47263BD1" w14:textId="77777777" w:rsidR="001D5380" w:rsidRDefault="001D5380" w:rsidP="003A61B3">
      <w:pPr>
        <w:pStyle w:val="BodyText"/>
        <w:rPr>
          <w:rFonts w:ascii="Arial" w:hAnsi="Arial" w:cs="Arial"/>
          <w:color w:val="5F5F5F"/>
          <w:sz w:val="20"/>
          <w:lang w:eastAsia="en-GB"/>
        </w:rPr>
      </w:pPr>
    </w:p>
    <w:p w14:paraId="5244CEFC" w14:textId="554159FE" w:rsidR="003A61B3" w:rsidRPr="00E40D17" w:rsidRDefault="003A61B3" w:rsidP="003A61B3">
      <w:pPr>
        <w:pStyle w:val="BodyText"/>
        <w:rPr>
          <w:rFonts w:ascii="Arial" w:hAnsi="Arial" w:cs="Arial"/>
          <w:color w:val="5F5F5F"/>
          <w:sz w:val="20"/>
          <w:lang w:eastAsia="en-GB"/>
        </w:rPr>
      </w:pPr>
      <w:r w:rsidRPr="00E40D17">
        <w:rPr>
          <w:rFonts w:ascii="Arial" w:hAnsi="Arial" w:cs="Arial"/>
          <w:color w:val="5F5F5F"/>
          <w:sz w:val="20"/>
          <w:lang w:eastAsia="en-GB"/>
        </w:rPr>
        <w:t xml:space="preserve">When assessing diseases, also </w:t>
      </w:r>
      <w:r w:rsidRPr="00E40D17">
        <w:rPr>
          <w:rFonts w:ascii="Arial" w:hAnsi="Arial" w:cs="Arial"/>
          <w:b/>
          <w:bCs/>
          <w:color w:val="5F5F5F"/>
          <w:sz w:val="20"/>
          <w:lang w:eastAsia="en-GB"/>
        </w:rPr>
        <w:t>record the percentage green leaf area</w:t>
      </w:r>
      <w:r w:rsidRPr="00E40D17">
        <w:rPr>
          <w:rFonts w:ascii="Arial" w:hAnsi="Arial" w:cs="Arial"/>
          <w:color w:val="5F5F5F"/>
          <w:sz w:val="20"/>
          <w:lang w:eastAsia="en-GB"/>
        </w:rPr>
        <w:t xml:space="preserve"> (GLA%) remaining on the leaves being assessed. </w:t>
      </w:r>
    </w:p>
    <w:p w14:paraId="34C58838" w14:textId="77777777" w:rsidR="003A61B3" w:rsidRPr="00E40D17" w:rsidRDefault="003A61B3" w:rsidP="003A61B3">
      <w:pPr>
        <w:pStyle w:val="BodyText"/>
        <w:rPr>
          <w:rFonts w:ascii="Arial" w:hAnsi="Arial" w:cs="Arial"/>
          <w:color w:val="5F5F5F"/>
          <w:sz w:val="20"/>
          <w:lang w:eastAsia="en-GB"/>
        </w:rPr>
      </w:pPr>
    </w:p>
    <w:p w14:paraId="08FF70C0" w14:textId="77777777" w:rsidR="004C6509" w:rsidRDefault="003A61B3" w:rsidP="003A61B3">
      <w:pPr>
        <w:pStyle w:val="BodyText"/>
        <w:rPr>
          <w:rFonts w:ascii="Arial" w:hAnsi="Arial" w:cs="Arial"/>
          <w:color w:val="5F5F5F"/>
          <w:sz w:val="20"/>
          <w:lang w:eastAsia="en-GB"/>
        </w:rPr>
      </w:pPr>
      <w:r w:rsidRPr="00E40D17">
        <w:rPr>
          <w:rFonts w:ascii="Arial" w:hAnsi="Arial" w:cs="Arial"/>
          <w:color w:val="5F5F5F"/>
          <w:sz w:val="20"/>
          <w:lang w:eastAsia="en-GB"/>
        </w:rPr>
        <w:t xml:space="preserve">If disease levels are too low for an assessment, please record this in the trial diary. </w:t>
      </w:r>
    </w:p>
    <w:p w14:paraId="5A694490" w14:textId="77777777" w:rsidR="004C6509" w:rsidRDefault="004C6509" w:rsidP="003A61B3">
      <w:pPr>
        <w:pStyle w:val="BodyText"/>
        <w:rPr>
          <w:rFonts w:ascii="Arial" w:hAnsi="Arial" w:cs="Arial"/>
          <w:color w:val="5F5F5F"/>
          <w:sz w:val="20"/>
          <w:lang w:eastAsia="en-GB"/>
        </w:rPr>
      </w:pPr>
    </w:p>
    <w:p w14:paraId="19078AB0" w14:textId="4A953D9B" w:rsidR="003A61B3" w:rsidRPr="00E40D17" w:rsidRDefault="003A61B3" w:rsidP="003A61B3">
      <w:pPr>
        <w:pStyle w:val="BodyText"/>
        <w:rPr>
          <w:rFonts w:ascii="Arial" w:hAnsi="Arial" w:cs="Arial"/>
          <w:color w:val="5F5F5F"/>
          <w:sz w:val="20"/>
          <w:lang w:eastAsia="en-GB"/>
        </w:rPr>
      </w:pPr>
      <w:r w:rsidRPr="00E40D17">
        <w:rPr>
          <w:rFonts w:ascii="Arial" w:hAnsi="Arial" w:cs="Arial"/>
          <w:color w:val="5F5F5F"/>
          <w:sz w:val="20"/>
          <w:lang w:eastAsia="en-GB"/>
        </w:rPr>
        <w:lastRenderedPageBreak/>
        <w:t xml:space="preserve">The disease assessment schedule for oilseed rape is as follows: </w:t>
      </w:r>
    </w:p>
    <w:p w14:paraId="42534FC8" w14:textId="77777777" w:rsidR="00826402" w:rsidRDefault="00826402" w:rsidP="00D31922">
      <w:pPr>
        <w:pStyle w:val="BodyText"/>
        <w:rPr>
          <w:rFonts w:ascii="Arial" w:hAnsi="Arial" w:cs="Arial"/>
          <w:color w:val="5F5F5F"/>
          <w:sz w:val="20"/>
          <w:lang w:eastAsia="en-GB"/>
        </w:rPr>
      </w:pPr>
    </w:p>
    <w:p w14:paraId="31D432C6" w14:textId="46D6216B" w:rsidR="00DE0F59" w:rsidRPr="0094393F" w:rsidRDefault="0094393F" w:rsidP="00D31922">
      <w:pPr>
        <w:pStyle w:val="BodyText"/>
        <w:rPr>
          <w:rFonts w:ascii="Arial" w:hAnsi="Arial" w:cs="Arial"/>
          <w:b/>
          <w:bCs/>
          <w:color w:val="5F5F5F"/>
          <w:sz w:val="20"/>
          <w:lang w:eastAsia="en-GB"/>
        </w:rPr>
      </w:pPr>
      <w:r>
        <w:rPr>
          <w:rFonts w:ascii="Arial" w:hAnsi="Arial" w:cs="Arial"/>
          <w:b/>
          <w:bCs/>
          <w:color w:val="5F5F5F"/>
          <w:sz w:val="20"/>
          <w:lang w:eastAsia="en-GB"/>
        </w:rPr>
        <w:t xml:space="preserve">Table </w:t>
      </w:r>
      <w:r w:rsidR="00D1119B">
        <w:rPr>
          <w:rFonts w:ascii="Arial" w:hAnsi="Arial" w:cs="Arial"/>
          <w:b/>
          <w:bCs/>
          <w:color w:val="5F5F5F"/>
          <w:sz w:val="20"/>
          <w:lang w:eastAsia="en-GB"/>
        </w:rPr>
        <w:t>3</w:t>
      </w:r>
      <w:r>
        <w:rPr>
          <w:rFonts w:ascii="Arial" w:hAnsi="Arial" w:cs="Arial"/>
          <w:b/>
          <w:bCs/>
          <w:color w:val="5F5F5F"/>
          <w:sz w:val="20"/>
          <w:lang w:eastAsia="en-GB"/>
        </w:rPr>
        <w:t xml:space="preserve"> – disease assessment schedule for oilseed rape</w:t>
      </w:r>
    </w:p>
    <w:tbl>
      <w:tblPr>
        <w:tblStyle w:val="TableGrid"/>
        <w:tblW w:w="0" w:type="auto"/>
        <w:jc w:val="center"/>
        <w:tblLook w:val="04A0" w:firstRow="1" w:lastRow="0" w:firstColumn="1" w:lastColumn="0" w:noHBand="0" w:noVBand="1"/>
      </w:tblPr>
      <w:tblGrid>
        <w:gridCol w:w="4010"/>
        <w:gridCol w:w="841"/>
        <w:gridCol w:w="841"/>
        <w:gridCol w:w="841"/>
        <w:gridCol w:w="843"/>
        <w:gridCol w:w="841"/>
        <w:gridCol w:w="843"/>
      </w:tblGrid>
      <w:tr w:rsidR="00A417EA" w14:paraId="23236393" w14:textId="77777777" w:rsidTr="00117CEE">
        <w:trPr>
          <w:cantSplit/>
          <w:trHeight w:val="1264"/>
          <w:jc w:val="center"/>
        </w:trPr>
        <w:tc>
          <w:tcPr>
            <w:tcW w:w="4684" w:type="dxa"/>
            <w:shd w:val="clear" w:color="auto" w:fill="E9F4FC"/>
            <w:vAlign w:val="center"/>
          </w:tcPr>
          <w:p w14:paraId="60A609ED" w14:textId="3DE09208" w:rsidR="00A417EA" w:rsidRPr="00A417EA" w:rsidRDefault="00A417EA" w:rsidP="00A417EA">
            <w:pPr>
              <w:pStyle w:val="Tableheading"/>
            </w:pPr>
            <w:r>
              <w:t>Disease</w:t>
            </w:r>
          </w:p>
        </w:tc>
        <w:tc>
          <w:tcPr>
            <w:tcW w:w="882" w:type="dxa"/>
            <w:shd w:val="clear" w:color="auto" w:fill="E9F4FC"/>
            <w:textDirection w:val="btLr"/>
            <w:vAlign w:val="center"/>
          </w:tcPr>
          <w:p w14:paraId="5CD7BB23" w14:textId="4C307A61" w:rsidR="00A417EA" w:rsidRPr="00A417EA" w:rsidRDefault="00A417EA" w:rsidP="00BE7CAB">
            <w:pPr>
              <w:pStyle w:val="Tableheading"/>
              <w:ind w:left="113" w:right="113"/>
            </w:pPr>
            <w:r>
              <w:t>Leaf production</w:t>
            </w:r>
          </w:p>
        </w:tc>
        <w:tc>
          <w:tcPr>
            <w:tcW w:w="882" w:type="dxa"/>
            <w:shd w:val="clear" w:color="auto" w:fill="E9F4FC"/>
            <w:textDirection w:val="btLr"/>
            <w:vAlign w:val="center"/>
          </w:tcPr>
          <w:p w14:paraId="5B331916" w14:textId="6F4B6198" w:rsidR="00A417EA" w:rsidRPr="00A417EA" w:rsidRDefault="00A417EA" w:rsidP="00BE7CAB">
            <w:pPr>
              <w:pStyle w:val="Tableheading"/>
              <w:ind w:left="113" w:right="113"/>
            </w:pPr>
            <w:r>
              <w:t>Early stem extension</w:t>
            </w:r>
          </w:p>
        </w:tc>
        <w:tc>
          <w:tcPr>
            <w:tcW w:w="882" w:type="dxa"/>
            <w:shd w:val="clear" w:color="auto" w:fill="E9F4FC"/>
            <w:textDirection w:val="btLr"/>
            <w:vAlign w:val="center"/>
          </w:tcPr>
          <w:p w14:paraId="525645FF" w14:textId="30D21821" w:rsidR="00A417EA" w:rsidRPr="00A417EA" w:rsidRDefault="00A417EA" w:rsidP="00BE7CAB">
            <w:pPr>
              <w:pStyle w:val="Tableheading"/>
              <w:ind w:left="113" w:right="113"/>
            </w:pPr>
            <w:r>
              <w:t>Yellow bud stage</w:t>
            </w:r>
          </w:p>
        </w:tc>
        <w:tc>
          <w:tcPr>
            <w:tcW w:w="885" w:type="dxa"/>
            <w:shd w:val="clear" w:color="auto" w:fill="E9F4FC"/>
            <w:textDirection w:val="btLr"/>
            <w:vAlign w:val="center"/>
          </w:tcPr>
          <w:p w14:paraId="52C81BC8" w14:textId="566250AB" w:rsidR="00A417EA" w:rsidRPr="00A417EA" w:rsidRDefault="00A417EA" w:rsidP="00BE7CAB">
            <w:pPr>
              <w:pStyle w:val="Tableheading"/>
              <w:ind w:left="113" w:right="113"/>
            </w:pPr>
            <w:r>
              <w:t>Late flower</w:t>
            </w:r>
          </w:p>
        </w:tc>
        <w:tc>
          <w:tcPr>
            <w:tcW w:w="882" w:type="dxa"/>
            <w:shd w:val="clear" w:color="auto" w:fill="E9F4FC"/>
            <w:textDirection w:val="btLr"/>
            <w:vAlign w:val="center"/>
          </w:tcPr>
          <w:p w14:paraId="61DEA0D2" w14:textId="46D99DE4" w:rsidR="00A417EA" w:rsidRPr="00A417EA" w:rsidRDefault="00A417EA" w:rsidP="00BE7CAB">
            <w:pPr>
              <w:pStyle w:val="Tableheading"/>
              <w:ind w:left="113" w:right="113"/>
            </w:pPr>
            <w:r>
              <w:t>Prior to pod ripening</w:t>
            </w:r>
          </w:p>
        </w:tc>
        <w:tc>
          <w:tcPr>
            <w:tcW w:w="885" w:type="dxa"/>
            <w:shd w:val="clear" w:color="auto" w:fill="E9F4FC"/>
            <w:textDirection w:val="btLr"/>
            <w:vAlign w:val="center"/>
          </w:tcPr>
          <w:p w14:paraId="34CC77F9" w14:textId="1D693971" w:rsidR="00A417EA" w:rsidRPr="00A417EA" w:rsidRDefault="00A417EA" w:rsidP="00BE7CAB">
            <w:pPr>
              <w:pStyle w:val="Tableheading"/>
              <w:ind w:left="113" w:right="113"/>
            </w:pPr>
            <w:r>
              <w:t>Swathing</w:t>
            </w:r>
          </w:p>
        </w:tc>
      </w:tr>
      <w:tr w:rsidR="00A417EA" w14:paraId="1F9E8749" w14:textId="77777777" w:rsidTr="00117CEE">
        <w:trPr>
          <w:jc w:val="center"/>
        </w:trPr>
        <w:tc>
          <w:tcPr>
            <w:tcW w:w="4684" w:type="dxa"/>
          </w:tcPr>
          <w:p w14:paraId="301D6EAF" w14:textId="0A1B92AB" w:rsidR="00A417EA" w:rsidRPr="00A417EA" w:rsidRDefault="00745964" w:rsidP="00A417EA">
            <w:pPr>
              <w:pStyle w:val="Table-Body-centred"/>
              <w:jc w:val="left"/>
            </w:pPr>
            <w:r w:rsidRPr="00402FE4">
              <w:t>Light leaf spot % - on leaves</w:t>
            </w:r>
          </w:p>
        </w:tc>
        <w:tc>
          <w:tcPr>
            <w:tcW w:w="882" w:type="dxa"/>
            <w:vAlign w:val="center"/>
          </w:tcPr>
          <w:p w14:paraId="742C07B0" w14:textId="771B8F3C" w:rsidR="00A417EA" w:rsidRPr="00A417EA" w:rsidRDefault="00BE3988" w:rsidP="00BE3988">
            <w:pPr>
              <w:pStyle w:val="Table-Body-centred"/>
            </w:pPr>
            <w:r>
              <w:t>Yes</w:t>
            </w:r>
          </w:p>
        </w:tc>
        <w:tc>
          <w:tcPr>
            <w:tcW w:w="882" w:type="dxa"/>
            <w:vAlign w:val="center"/>
          </w:tcPr>
          <w:p w14:paraId="582FDC27" w14:textId="65F12694" w:rsidR="00A417EA" w:rsidRPr="00A417EA" w:rsidRDefault="00BE3988" w:rsidP="00BE3988">
            <w:pPr>
              <w:pStyle w:val="Table-Body-centred"/>
            </w:pPr>
            <w:r>
              <w:t>Yes</w:t>
            </w:r>
          </w:p>
        </w:tc>
        <w:tc>
          <w:tcPr>
            <w:tcW w:w="882" w:type="dxa"/>
            <w:vAlign w:val="center"/>
          </w:tcPr>
          <w:p w14:paraId="3F1DAFB1" w14:textId="04BD48A7" w:rsidR="00A417EA" w:rsidRPr="00A417EA" w:rsidRDefault="00BE3988" w:rsidP="00BE3988">
            <w:pPr>
              <w:pStyle w:val="Table-Body-centred"/>
            </w:pPr>
            <w:r>
              <w:t>Yes</w:t>
            </w:r>
          </w:p>
        </w:tc>
        <w:tc>
          <w:tcPr>
            <w:tcW w:w="885" w:type="dxa"/>
            <w:vAlign w:val="center"/>
          </w:tcPr>
          <w:p w14:paraId="70E9E5E0" w14:textId="2AF388AE" w:rsidR="00A417EA" w:rsidRPr="00A417EA" w:rsidRDefault="00952BF5" w:rsidP="00BE3988">
            <w:pPr>
              <w:pStyle w:val="Table-Body-centred"/>
            </w:pPr>
            <w:r>
              <w:t>Yes</w:t>
            </w:r>
          </w:p>
        </w:tc>
        <w:tc>
          <w:tcPr>
            <w:tcW w:w="882" w:type="dxa"/>
            <w:shd w:val="clear" w:color="auto" w:fill="D9D9D9" w:themeFill="background1" w:themeFillShade="D9"/>
            <w:vAlign w:val="center"/>
          </w:tcPr>
          <w:p w14:paraId="5824B4A4" w14:textId="5BCF4085" w:rsidR="00A417EA" w:rsidRPr="00A417EA" w:rsidRDefault="00952BF5" w:rsidP="00BE3988">
            <w:pPr>
              <w:pStyle w:val="Table-Body-centred"/>
            </w:pPr>
            <w:r>
              <w:t>-</w:t>
            </w:r>
          </w:p>
        </w:tc>
        <w:tc>
          <w:tcPr>
            <w:tcW w:w="885" w:type="dxa"/>
            <w:shd w:val="clear" w:color="auto" w:fill="D9D9D9" w:themeFill="background1" w:themeFillShade="D9"/>
            <w:vAlign w:val="center"/>
          </w:tcPr>
          <w:p w14:paraId="1332D192" w14:textId="38EB08D5" w:rsidR="00A417EA" w:rsidRPr="00A417EA" w:rsidRDefault="00952BF5" w:rsidP="00BE3988">
            <w:pPr>
              <w:pStyle w:val="Table-Body-centred"/>
            </w:pPr>
            <w:r>
              <w:t>-</w:t>
            </w:r>
          </w:p>
        </w:tc>
      </w:tr>
      <w:tr w:rsidR="00A417EA" w14:paraId="78C11B93" w14:textId="77777777" w:rsidTr="00117CEE">
        <w:trPr>
          <w:jc w:val="center"/>
        </w:trPr>
        <w:tc>
          <w:tcPr>
            <w:tcW w:w="4684" w:type="dxa"/>
          </w:tcPr>
          <w:p w14:paraId="7DD7A564" w14:textId="173C1776" w:rsidR="00A417EA" w:rsidRPr="00A417EA" w:rsidRDefault="00745964" w:rsidP="00A417EA">
            <w:pPr>
              <w:pStyle w:val="Table-Body-centred"/>
              <w:jc w:val="left"/>
            </w:pPr>
            <w:r w:rsidRPr="00402FE4">
              <w:t xml:space="preserve">Light leaf spot % - on </w:t>
            </w:r>
            <w:r>
              <w:t>pods</w:t>
            </w:r>
          </w:p>
        </w:tc>
        <w:tc>
          <w:tcPr>
            <w:tcW w:w="882" w:type="dxa"/>
            <w:shd w:val="clear" w:color="auto" w:fill="D9D9D9" w:themeFill="background1" w:themeFillShade="D9"/>
            <w:vAlign w:val="center"/>
          </w:tcPr>
          <w:p w14:paraId="54F0DD32" w14:textId="2BBE970A" w:rsidR="00A417EA" w:rsidRPr="00A417EA" w:rsidRDefault="00952BF5" w:rsidP="00BE3988">
            <w:pPr>
              <w:pStyle w:val="Table-Body-centred"/>
            </w:pPr>
            <w:r>
              <w:t>-</w:t>
            </w:r>
          </w:p>
        </w:tc>
        <w:tc>
          <w:tcPr>
            <w:tcW w:w="882" w:type="dxa"/>
            <w:shd w:val="clear" w:color="auto" w:fill="D9D9D9" w:themeFill="background1" w:themeFillShade="D9"/>
            <w:vAlign w:val="center"/>
          </w:tcPr>
          <w:p w14:paraId="3762A859" w14:textId="49B5354C" w:rsidR="00A417EA" w:rsidRPr="00A417EA" w:rsidRDefault="00952BF5" w:rsidP="00BE3988">
            <w:pPr>
              <w:pStyle w:val="Table-Body-centred"/>
            </w:pPr>
            <w:r>
              <w:t>-</w:t>
            </w:r>
          </w:p>
        </w:tc>
        <w:tc>
          <w:tcPr>
            <w:tcW w:w="882" w:type="dxa"/>
            <w:shd w:val="clear" w:color="auto" w:fill="D9D9D9" w:themeFill="background1" w:themeFillShade="D9"/>
            <w:vAlign w:val="center"/>
          </w:tcPr>
          <w:p w14:paraId="5EE1285C" w14:textId="47CA7635" w:rsidR="00A417EA" w:rsidRPr="00A417EA" w:rsidRDefault="00952BF5" w:rsidP="00BE3988">
            <w:pPr>
              <w:pStyle w:val="Table-Body-centred"/>
            </w:pPr>
            <w:r>
              <w:t>-</w:t>
            </w:r>
          </w:p>
        </w:tc>
        <w:tc>
          <w:tcPr>
            <w:tcW w:w="885" w:type="dxa"/>
            <w:shd w:val="clear" w:color="auto" w:fill="D9D9D9" w:themeFill="background1" w:themeFillShade="D9"/>
            <w:vAlign w:val="center"/>
          </w:tcPr>
          <w:p w14:paraId="7ED63CF1" w14:textId="3D25A1AD" w:rsidR="00A417EA" w:rsidRPr="00A417EA" w:rsidRDefault="00952BF5" w:rsidP="00BE3988">
            <w:pPr>
              <w:pStyle w:val="Table-Body-centred"/>
            </w:pPr>
            <w:r>
              <w:t>-</w:t>
            </w:r>
          </w:p>
        </w:tc>
        <w:tc>
          <w:tcPr>
            <w:tcW w:w="882" w:type="dxa"/>
            <w:vAlign w:val="center"/>
          </w:tcPr>
          <w:p w14:paraId="7BECDC7D" w14:textId="2C4944FF" w:rsidR="00A417EA" w:rsidRPr="00A417EA" w:rsidRDefault="00952BF5" w:rsidP="00BE3988">
            <w:pPr>
              <w:pStyle w:val="Table-Body-centred"/>
            </w:pPr>
            <w:r>
              <w:t>Yes</w:t>
            </w:r>
          </w:p>
        </w:tc>
        <w:tc>
          <w:tcPr>
            <w:tcW w:w="885" w:type="dxa"/>
            <w:shd w:val="clear" w:color="auto" w:fill="D9D9D9" w:themeFill="background1" w:themeFillShade="D9"/>
            <w:vAlign w:val="center"/>
          </w:tcPr>
          <w:p w14:paraId="48D399D3" w14:textId="15FC0226" w:rsidR="00A417EA" w:rsidRPr="00A417EA" w:rsidRDefault="00952BF5" w:rsidP="00BE3988">
            <w:pPr>
              <w:pStyle w:val="Table-Body-centred"/>
            </w:pPr>
            <w:r>
              <w:t>-</w:t>
            </w:r>
          </w:p>
        </w:tc>
      </w:tr>
      <w:tr w:rsidR="005F1624" w14:paraId="60039B36" w14:textId="77777777" w:rsidTr="00117CEE">
        <w:trPr>
          <w:jc w:val="center"/>
        </w:trPr>
        <w:tc>
          <w:tcPr>
            <w:tcW w:w="4684" w:type="dxa"/>
          </w:tcPr>
          <w:p w14:paraId="644CA5B0" w14:textId="028FE61D" w:rsidR="005F1624" w:rsidRPr="00A417EA" w:rsidRDefault="005F1624" w:rsidP="005F1624">
            <w:pPr>
              <w:pStyle w:val="Table-Body-centred"/>
              <w:jc w:val="left"/>
            </w:pPr>
            <w:r w:rsidRPr="00402FE4">
              <w:t>Downy mildew %</w:t>
            </w:r>
          </w:p>
        </w:tc>
        <w:tc>
          <w:tcPr>
            <w:tcW w:w="882" w:type="dxa"/>
            <w:vAlign w:val="center"/>
          </w:tcPr>
          <w:p w14:paraId="6B7D2E12" w14:textId="494CE2CA" w:rsidR="005F1624" w:rsidRPr="00A417EA" w:rsidRDefault="00952BF5" w:rsidP="00BE3988">
            <w:pPr>
              <w:pStyle w:val="Table-Body-centred"/>
            </w:pPr>
            <w:r>
              <w:t>Yes</w:t>
            </w:r>
          </w:p>
        </w:tc>
        <w:tc>
          <w:tcPr>
            <w:tcW w:w="882" w:type="dxa"/>
            <w:vAlign w:val="center"/>
          </w:tcPr>
          <w:p w14:paraId="3C5D6046" w14:textId="4C3B2C47" w:rsidR="005F1624" w:rsidRPr="00A417EA" w:rsidRDefault="00952BF5" w:rsidP="00BE3988">
            <w:pPr>
              <w:pStyle w:val="Table-Body-centred"/>
            </w:pPr>
            <w:r>
              <w:t>Yes</w:t>
            </w:r>
          </w:p>
        </w:tc>
        <w:tc>
          <w:tcPr>
            <w:tcW w:w="882" w:type="dxa"/>
            <w:vAlign w:val="center"/>
          </w:tcPr>
          <w:p w14:paraId="65434175" w14:textId="151E865F" w:rsidR="005F1624" w:rsidRPr="00A417EA" w:rsidRDefault="00952BF5" w:rsidP="00BE3988">
            <w:pPr>
              <w:pStyle w:val="Table-Body-centred"/>
            </w:pPr>
            <w:r>
              <w:t>Yes</w:t>
            </w:r>
          </w:p>
        </w:tc>
        <w:tc>
          <w:tcPr>
            <w:tcW w:w="885" w:type="dxa"/>
            <w:shd w:val="clear" w:color="auto" w:fill="D9D9D9" w:themeFill="background1" w:themeFillShade="D9"/>
            <w:vAlign w:val="center"/>
          </w:tcPr>
          <w:p w14:paraId="60331226" w14:textId="4F15B78A" w:rsidR="005F1624" w:rsidRPr="00A417EA" w:rsidRDefault="00952BF5" w:rsidP="00BE3988">
            <w:pPr>
              <w:pStyle w:val="Table-Body-centred"/>
            </w:pPr>
            <w:r>
              <w:t>-</w:t>
            </w:r>
          </w:p>
        </w:tc>
        <w:tc>
          <w:tcPr>
            <w:tcW w:w="882" w:type="dxa"/>
            <w:shd w:val="clear" w:color="auto" w:fill="D9D9D9" w:themeFill="background1" w:themeFillShade="D9"/>
            <w:vAlign w:val="center"/>
          </w:tcPr>
          <w:p w14:paraId="224C242F" w14:textId="0F2EF87C" w:rsidR="005F1624" w:rsidRPr="00A417EA" w:rsidRDefault="00952BF5" w:rsidP="00BE3988">
            <w:pPr>
              <w:pStyle w:val="Table-Body-centred"/>
            </w:pPr>
            <w:r>
              <w:t>-</w:t>
            </w:r>
          </w:p>
        </w:tc>
        <w:tc>
          <w:tcPr>
            <w:tcW w:w="885" w:type="dxa"/>
            <w:shd w:val="clear" w:color="auto" w:fill="D9D9D9" w:themeFill="background1" w:themeFillShade="D9"/>
            <w:vAlign w:val="center"/>
          </w:tcPr>
          <w:p w14:paraId="5E14D386" w14:textId="17FF6E3D" w:rsidR="005F1624" w:rsidRPr="00A417EA" w:rsidRDefault="00952BF5" w:rsidP="00BE3988">
            <w:pPr>
              <w:pStyle w:val="Table-Body-centred"/>
            </w:pPr>
            <w:r>
              <w:t>-</w:t>
            </w:r>
          </w:p>
        </w:tc>
      </w:tr>
      <w:tr w:rsidR="005F1624" w14:paraId="16BF4074" w14:textId="77777777" w:rsidTr="00117CEE">
        <w:trPr>
          <w:jc w:val="center"/>
        </w:trPr>
        <w:tc>
          <w:tcPr>
            <w:tcW w:w="4684" w:type="dxa"/>
          </w:tcPr>
          <w:p w14:paraId="2B918DE8" w14:textId="657BA2C7" w:rsidR="005F1624" w:rsidRPr="00A417EA" w:rsidRDefault="005F1624" w:rsidP="005F1624">
            <w:pPr>
              <w:pStyle w:val="Table-Body-centred"/>
              <w:jc w:val="left"/>
            </w:pPr>
            <w:r w:rsidRPr="00402FE4">
              <w:t>Stem canker DI</w:t>
            </w:r>
          </w:p>
        </w:tc>
        <w:tc>
          <w:tcPr>
            <w:tcW w:w="882" w:type="dxa"/>
            <w:shd w:val="clear" w:color="auto" w:fill="D9D9D9" w:themeFill="background1" w:themeFillShade="D9"/>
            <w:vAlign w:val="center"/>
          </w:tcPr>
          <w:p w14:paraId="09FDDA1F" w14:textId="01D88CF1" w:rsidR="005F1624" w:rsidRPr="00A417EA" w:rsidRDefault="00952BF5" w:rsidP="00BE3988">
            <w:pPr>
              <w:pStyle w:val="Table-Body-centred"/>
            </w:pPr>
            <w:r>
              <w:t>-</w:t>
            </w:r>
          </w:p>
        </w:tc>
        <w:tc>
          <w:tcPr>
            <w:tcW w:w="882" w:type="dxa"/>
            <w:shd w:val="clear" w:color="auto" w:fill="D9D9D9" w:themeFill="background1" w:themeFillShade="D9"/>
            <w:vAlign w:val="center"/>
          </w:tcPr>
          <w:p w14:paraId="6AA58CC2" w14:textId="6BA3B198" w:rsidR="005F1624" w:rsidRPr="00A417EA" w:rsidRDefault="00952BF5" w:rsidP="00BE3988">
            <w:pPr>
              <w:pStyle w:val="Table-Body-centred"/>
            </w:pPr>
            <w:r>
              <w:t>-</w:t>
            </w:r>
          </w:p>
        </w:tc>
        <w:tc>
          <w:tcPr>
            <w:tcW w:w="882" w:type="dxa"/>
            <w:shd w:val="clear" w:color="auto" w:fill="D9D9D9" w:themeFill="background1" w:themeFillShade="D9"/>
            <w:vAlign w:val="center"/>
          </w:tcPr>
          <w:p w14:paraId="6C15E2D6" w14:textId="01E10F55" w:rsidR="005F1624" w:rsidRPr="00A417EA" w:rsidRDefault="00952BF5" w:rsidP="00BE3988">
            <w:pPr>
              <w:pStyle w:val="Table-Body-centred"/>
            </w:pPr>
            <w:r>
              <w:t>-</w:t>
            </w:r>
          </w:p>
        </w:tc>
        <w:tc>
          <w:tcPr>
            <w:tcW w:w="885" w:type="dxa"/>
            <w:shd w:val="clear" w:color="auto" w:fill="D9D9D9" w:themeFill="background1" w:themeFillShade="D9"/>
            <w:vAlign w:val="center"/>
          </w:tcPr>
          <w:p w14:paraId="1EAC2F52" w14:textId="3215E4B4" w:rsidR="005F1624" w:rsidRPr="00A417EA" w:rsidRDefault="00952BF5" w:rsidP="00BE3988">
            <w:pPr>
              <w:pStyle w:val="Table-Body-centred"/>
            </w:pPr>
            <w:r>
              <w:t>-</w:t>
            </w:r>
          </w:p>
        </w:tc>
        <w:tc>
          <w:tcPr>
            <w:tcW w:w="882" w:type="dxa"/>
            <w:vAlign w:val="center"/>
          </w:tcPr>
          <w:p w14:paraId="4EA00EC4" w14:textId="03922354" w:rsidR="005F1624" w:rsidRPr="00A417EA" w:rsidRDefault="00952BF5" w:rsidP="00BE3988">
            <w:pPr>
              <w:pStyle w:val="Table-Body-centred"/>
            </w:pPr>
            <w:r>
              <w:t>Yes</w:t>
            </w:r>
          </w:p>
        </w:tc>
        <w:tc>
          <w:tcPr>
            <w:tcW w:w="885" w:type="dxa"/>
            <w:shd w:val="clear" w:color="auto" w:fill="D9D9D9" w:themeFill="background1" w:themeFillShade="D9"/>
            <w:vAlign w:val="center"/>
          </w:tcPr>
          <w:p w14:paraId="6D6354F6" w14:textId="1861FAA0" w:rsidR="005F1624" w:rsidRPr="00A417EA" w:rsidRDefault="00952BF5" w:rsidP="00BE3988">
            <w:pPr>
              <w:pStyle w:val="Table-Body-centred"/>
            </w:pPr>
            <w:r>
              <w:t>-</w:t>
            </w:r>
          </w:p>
        </w:tc>
      </w:tr>
      <w:tr w:rsidR="005F1624" w14:paraId="33F53485" w14:textId="77777777" w:rsidTr="00A73578">
        <w:trPr>
          <w:jc w:val="center"/>
        </w:trPr>
        <w:tc>
          <w:tcPr>
            <w:tcW w:w="4684" w:type="dxa"/>
          </w:tcPr>
          <w:p w14:paraId="796DA56A" w14:textId="532087A2" w:rsidR="005F1624" w:rsidRPr="00A417EA" w:rsidRDefault="005F1624" w:rsidP="005F1624">
            <w:pPr>
              <w:pStyle w:val="Table-Body-centred"/>
              <w:jc w:val="left"/>
            </w:pPr>
            <w:r w:rsidRPr="00402FE4">
              <w:t>Phoma leaf spot %</w:t>
            </w:r>
          </w:p>
        </w:tc>
        <w:tc>
          <w:tcPr>
            <w:tcW w:w="882" w:type="dxa"/>
            <w:vAlign w:val="center"/>
          </w:tcPr>
          <w:p w14:paraId="7E6FD4D5" w14:textId="394C7BA9" w:rsidR="005F1624" w:rsidRPr="00A417EA" w:rsidRDefault="00A73578" w:rsidP="00BE3988">
            <w:pPr>
              <w:pStyle w:val="Table-Body-centred"/>
            </w:pPr>
            <w:r>
              <w:t>Yes</w:t>
            </w:r>
          </w:p>
        </w:tc>
        <w:tc>
          <w:tcPr>
            <w:tcW w:w="882" w:type="dxa"/>
            <w:shd w:val="clear" w:color="auto" w:fill="D9D9D9" w:themeFill="background1" w:themeFillShade="D9"/>
            <w:vAlign w:val="center"/>
          </w:tcPr>
          <w:p w14:paraId="2344DD00" w14:textId="4630E2FA" w:rsidR="005F1624" w:rsidRPr="00A417EA" w:rsidRDefault="00A73578" w:rsidP="00BE3988">
            <w:pPr>
              <w:pStyle w:val="Table-Body-centred"/>
            </w:pPr>
            <w:r>
              <w:t>-</w:t>
            </w:r>
          </w:p>
        </w:tc>
        <w:tc>
          <w:tcPr>
            <w:tcW w:w="882" w:type="dxa"/>
            <w:shd w:val="clear" w:color="auto" w:fill="D9D9D9" w:themeFill="background1" w:themeFillShade="D9"/>
            <w:vAlign w:val="center"/>
          </w:tcPr>
          <w:p w14:paraId="23DF18F3" w14:textId="5C806FD4" w:rsidR="005F1624" w:rsidRPr="00A417EA" w:rsidRDefault="00A73578" w:rsidP="00BE3988">
            <w:pPr>
              <w:pStyle w:val="Table-Body-centred"/>
            </w:pPr>
            <w:r>
              <w:t>-</w:t>
            </w:r>
          </w:p>
        </w:tc>
        <w:tc>
          <w:tcPr>
            <w:tcW w:w="885" w:type="dxa"/>
            <w:shd w:val="clear" w:color="auto" w:fill="D9D9D9" w:themeFill="background1" w:themeFillShade="D9"/>
            <w:vAlign w:val="center"/>
          </w:tcPr>
          <w:p w14:paraId="40CCF4D9" w14:textId="464EFE25" w:rsidR="005F1624" w:rsidRPr="00A417EA" w:rsidRDefault="00A73578" w:rsidP="00BE3988">
            <w:pPr>
              <w:pStyle w:val="Table-Body-centred"/>
            </w:pPr>
            <w:r>
              <w:t>-</w:t>
            </w:r>
          </w:p>
        </w:tc>
        <w:tc>
          <w:tcPr>
            <w:tcW w:w="882" w:type="dxa"/>
            <w:shd w:val="clear" w:color="auto" w:fill="D9D9D9" w:themeFill="background1" w:themeFillShade="D9"/>
            <w:vAlign w:val="center"/>
          </w:tcPr>
          <w:p w14:paraId="11DA091E" w14:textId="1B0F6E22" w:rsidR="005F1624" w:rsidRPr="00A417EA" w:rsidRDefault="00A73578" w:rsidP="00BE3988">
            <w:pPr>
              <w:pStyle w:val="Table-Body-centred"/>
            </w:pPr>
            <w:r>
              <w:t>-</w:t>
            </w:r>
          </w:p>
        </w:tc>
        <w:tc>
          <w:tcPr>
            <w:tcW w:w="885" w:type="dxa"/>
            <w:shd w:val="clear" w:color="auto" w:fill="D9D9D9" w:themeFill="background1" w:themeFillShade="D9"/>
            <w:vAlign w:val="center"/>
          </w:tcPr>
          <w:p w14:paraId="749C8708" w14:textId="321CAFF7" w:rsidR="005F1624" w:rsidRPr="00A417EA" w:rsidRDefault="00A73578" w:rsidP="00BE3988">
            <w:pPr>
              <w:pStyle w:val="Table-Body-centred"/>
            </w:pPr>
            <w:r>
              <w:t>-</w:t>
            </w:r>
          </w:p>
        </w:tc>
      </w:tr>
      <w:tr w:rsidR="005F1624" w14:paraId="521853C8" w14:textId="77777777" w:rsidTr="00A73578">
        <w:trPr>
          <w:jc w:val="center"/>
        </w:trPr>
        <w:tc>
          <w:tcPr>
            <w:tcW w:w="4684" w:type="dxa"/>
          </w:tcPr>
          <w:p w14:paraId="26A81235" w14:textId="438FE46B" w:rsidR="005F1624" w:rsidRPr="00A417EA" w:rsidRDefault="00B36123" w:rsidP="005F1624">
            <w:pPr>
              <w:pStyle w:val="Table-Body-centred"/>
              <w:jc w:val="left"/>
            </w:pPr>
            <w:r w:rsidRPr="00402FE4">
              <w:t>Alternaria % - on leaves</w:t>
            </w:r>
          </w:p>
        </w:tc>
        <w:tc>
          <w:tcPr>
            <w:tcW w:w="882" w:type="dxa"/>
            <w:shd w:val="clear" w:color="auto" w:fill="D9D9D9" w:themeFill="background1" w:themeFillShade="D9"/>
            <w:vAlign w:val="center"/>
          </w:tcPr>
          <w:p w14:paraId="18CF3434" w14:textId="0087489C" w:rsidR="005F1624" w:rsidRPr="00A417EA" w:rsidRDefault="00A73578" w:rsidP="00BE3988">
            <w:pPr>
              <w:pStyle w:val="Table-Body-centred"/>
            </w:pPr>
            <w:r>
              <w:t>-</w:t>
            </w:r>
          </w:p>
        </w:tc>
        <w:tc>
          <w:tcPr>
            <w:tcW w:w="882" w:type="dxa"/>
            <w:shd w:val="clear" w:color="auto" w:fill="D9D9D9" w:themeFill="background1" w:themeFillShade="D9"/>
            <w:vAlign w:val="center"/>
          </w:tcPr>
          <w:p w14:paraId="6012642A" w14:textId="60F9442A" w:rsidR="005F1624" w:rsidRPr="00A417EA" w:rsidRDefault="00A73578" w:rsidP="00BE3988">
            <w:pPr>
              <w:pStyle w:val="Table-Body-centred"/>
            </w:pPr>
            <w:r>
              <w:t>-</w:t>
            </w:r>
          </w:p>
        </w:tc>
        <w:tc>
          <w:tcPr>
            <w:tcW w:w="882" w:type="dxa"/>
            <w:vAlign w:val="center"/>
          </w:tcPr>
          <w:p w14:paraId="3C997EB8" w14:textId="66BC7293" w:rsidR="005F1624" w:rsidRPr="00A417EA" w:rsidRDefault="00A73578" w:rsidP="00BE3988">
            <w:pPr>
              <w:pStyle w:val="Table-Body-centred"/>
            </w:pPr>
            <w:r>
              <w:t>Yes</w:t>
            </w:r>
          </w:p>
        </w:tc>
        <w:tc>
          <w:tcPr>
            <w:tcW w:w="885" w:type="dxa"/>
            <w:vAlign w:val="center"/>
          </w:tcPr>
          <w:p w14:paraId="679F1C0D" w14:textId="22BA12B1" w:rsidR="005F1624" w:rsidRPr="00A417EA" w:rsidRDefault="00A73578" w:rsidP="00BE3988">
            <w:pPr>
              <w:pStyle w:val="Table-Body-centred"/>
            </w:pPr>
            <w:r>
              <w:t>Yes</w:t>
            </w:r>
          </w:p>
        </w:tc>
        <w:tc>
          <w:tcPr>
            <w:tcW w:w="882" w:type="dxa"/>
            <w:shd w:val="clear" w:color="auto" w:fill="D9D9D9" w:themeFill="background1" w:themeFillShade="D9"/>
            <w:vAlign w:val="center"/>
          </w:tcPr>
          <w:p w14:paraId="5E041C4D" w14:textId="576BE664" w:rsidR="005F1624" w:rsidRPr="00A417EA" w:rsidRDefault="00A73578" w:rsidP="00BE3988">
            <w:pPr>
              <w:pStyle w:val="Table-Body-centred"/>
            </w:pPr>
            <w:r>
              <w:t>-</w:t>
            </w:r>
          </w:p>
        </w:tc>
        <w:tc>
          <w:tcPr>
            <w:tcW w:w="885" w:type="dxa"/>
            <w:shd w:val="clear" w:color="auto" w:fill="D9D9D9" w:themeFill="background1" w:themeFillShade="D9"/>
            <w:vAlign w:val="center"/>
          </w:tcPr>
          <w:p w14:paraId="5EBEA04B" w14:textId="61727F37" w:rsidR="005F1624" w:rsidRPr="00A417EA" w:rsidRDefault="00A73578" w:rsidP="00BE3988">
            <w:pPr>
              <w:pStyle w:val="Table-Body-centred"/>
            </w:pPr>
            <w:r>
              <w:t>-</w:t>
            </w:r>
          </w:p>
        </w:tc>
      </w:tr>
      <w:tr w:rsidR="005F1624" w14:paraId="717A26E3" w14:textId="77777777" w:rsidTr="0058727D">
        <w:trPr>
          <w:jc w:val="center"/>
        </w:trPr>
        <w:tc>
          <w:tcPr>
            <w:tcW w:w="4684" w:type="dxa"/>
          </w:tcPr>
          <w:p w14:paraId="4161C5D4" w14:textId="3EC84FC6" w:rsidR="005F1624" w:rsidRPr="00A417EA" w:rsidRDefault="00B36123" w:rsidP="005F1624">
            <w:pPr>
              <w:pStyle w:val="Table-Body-centred"/>
              <w:jc w:val="left"/>
            </w:pPr>
            <w:r w:rsidRPr="00402FE4">
              <w:t xml:space="preserve">Alternaria % - on </w:t>
            </w:r>
            <w:r>
              <w:t>pods</w:t>
            </w:r>
          </w:p>
        </w:tc>
        <w:tc>
          <w:tcPr>
            <w:tcW w:w="882" w:type="dxa"/>
            <w:shd w:val="clear" w:color="auto" w:fill="D9D9D9" w:themeFill="background1" w:themeFillShade="D9"/>
            <w:vAlign w:val="center"/>
          </w:tcPr>
          <w:p w14:paraId="5EEF34A6" w14:textId="26F28926" w:rsidR="005F1624" w:rsidRPr="00A417EA" w:rsidRDefault="0058727D" w:rsidP="00BE3988">
            <w:pPr>
              <w:pStyle w:val="Table-Body-centred"/>
            </w:pPr>
            <w:r>
              <w:t>-</w:t>
            </w:r>
          </w:p>
        </w:tc>
        <w:tc>
          <w:tcPr>
            <w:tcW w:w="882" w:type="dxa"/>
            <w:shd w:val="clear" w:color="auto" w:fill="D9D9D9" w:themeFill="background1" w:themeFillShade="D9"/>
            <w:vAlign w:val="center"/>
          </w:tcPr>
          <w:p w14:paraId="19C3ADF5" w14:textId="418438E4" w:rsidR="005F1624" w:rsidRPr="00A417EA" w:rsidRDefault="0058727D" w:rsidP="00BE3988">
            <w:pPr>
              <w:pStyle w:val="Table-Body-centred"/>
            </w:pPr>
            <w:r>
              <w:t>-</w:t>
            </w:r>
          </w:p>
        </w:tc>
        <w:tc>
          <w:tcPr>
            <w:tcW w:w="882" w:type="dxa"/>
            <w:shd w:val="clear" w:color="auto" w:fill="D9D9D9" w:themeFill="background1" w:themeFillShade="D9"/>
            <w:vAlign w:val="center"/>
          </w:tcPr>
          <w:p w14:paraId="02F547D4" w14:textId="0887649D" w:rsidR="005F1624" w:rsidRPr="00A417EA" w:rsidRDefault="0058727D" w:rsidP="00BE3988">
            <w:pPr>
              <w:pStyle w:val="Table-Body-centred"/>
            </w:pPr>
            <w:r>
              <w:t>-</w:t>
            </w:r>
          </w:p>
        </w:tc>
        <w:tc>
          <w:tcPr>
            <w:tcW w:w="885" w:type="dxa"/>
            <w:shd w:val="clear" w:color="auto" w:fill="D9D9D9" w:themeFill="background1" w:themeFillShade="D9"/>
            <w:vAlign w:val="center"/>
          </w:tcPr>
          <w:p w14:paraId="16D14FDB" w14:textId="4D2B9015" w:rsidR="005F1624" w:rsidRPr="00A417EA" w:rsidRDefault="0058727D" w:rsidP="00BE3988">
            <w:pPr>
              <w:pStyle w:val="Table-Body-centred"/>
            </w:pPr>
            <w:r>
              <w:t>-</w:t>
            </w:r>
          </w:p>
        </w:tc>
        <w:tc>
          <w:tcPr>
            <w:tcW w:w="882" w:type="dxa"/>
            <w:vAlign w:val="center"/>
          </w:tcPr>
          <w:p w14:paraId="76F1551B" w14:textId="72AF4F54" w:rsidR="005F1624" w:rsidRPr="00A417EA" w:rsidRDefault="0058727D" w:rsidP="00BE3988">
            <w:pPr>
              <w:pStyle w:val="Table-Body-centred"/>
            </w:pPr>
            <w:r>
              <w:t>Yes</w:t>
            </w:r>
          </w:p>
        </w:tc>
        <w:tc>
          <w:tcPr>
            <w:tcW w:w="885" w:type="dxa"/>
            <w:shd w:val="clear" w:color="auto" w:fill="D9D9D9" w:themeFill="background1" w:themeFillShade="D9"/>
            <w:vAlign w:val="center"/>
          </w:tcPr>
          <w:p w14:paraId="235AE7C5" w14:textId="4A83376F" w:rsidR="005F1624" w:rsidRPr="00A417EA" w:rsidRDefault="0058727D" w:rsidP="00BE3988">
            <w:pPr>
              <w:pStyle w:val="Table-Body-centred"/>
            </w:pPr>
            <w:r>
              <w:t>-</w:t>
            </w:r>
          </w:p>
        </w:tc>
      </w:tr>
      <w:tr w:rsidR="00BE3988" w14:paraId="2734B659" w14:textId="77777777" w:rsidTr="0058727D">
        <w:trPr>
          <w:jc w:val="center"/>
        </w:trPr>
        <w:tc>
          <w:tcPr>
            <w:tcW w:w="4684" w:type="dxa"/>
          </w:tcPr>
          <w:p w14:paraId="0B8E8076" w14:textId="1287FC6F" w:rsidR="00BE3988" w:rsidRPr="00A417EA" w:rsidRDefault="00BE3988" w:rsidP="00BE3988">
            <w:pPr>
              <w:pStyle w:val="Table-Body-centred"/>
              <w:jc w:val="left"/>
            </w:pPr>
            <w:r w:rsidRPr="00402FE4">
              <w:t>White leaf spot %</w:t>
            </w:r>
            <w:r w:rsidRPr="00402FE4">
              <w:tab/>
            </w:r>
          </w:p>
        </w:tc>
        <w:tc>
          <w:tcPr>
            <w:tcW w:w="882" w:type="dxa"/>
            <w:vAlign w:val="center"/>
          </w:tcPr>
          <w:p w14:paraId="74E2E078" w14:textId="3E98F06B" w:rsidR="00BE3988" w:rsidRPr="00A417EA" w:rsidRDefault="0058727D" w:rsidP="00BE3988">
            <w:pPr>
              <w:pStyle w:val="Table-Body-centred"/>
            </w:pPr>
            <w:r>
              <w:t>Yes</w:t>
            </w:r>
          </w:p>
        </w:tc>
        <w:tc>
          <w:tcPr>
            <w:tcW w:w="882" w:type="dxa"/>
            <w:vAlign w:val="center"/>
          </w:tcPr>
          <w:p w14:paraId="3ECA3EE0" w14:textId="1FA12649" w:rsidR="00BE3988" w:rsidRPr="00A417EA" w:rsidRDefault="0058727D" w:rsidP="00BE3988">
            <w:pPr>
              <w:pStyle w:val="Table-Body-centred"/>
            </w:pPr>
            <w:r>
              <w:t>Yes</w:t>
            </w:r>
          </w:p>
        </w:tc>
        <w:tc>
          <w:tcPr>
            <w:tcW w:w="882" w:type="dxa"/>
            <w:shd w:val="clear" w:color="auto" w:fill="D9D9D9" w:themeFill="background1" w:themeFillShade="D9"/>
            <w:vAlign w:val="center"/>
          </w:tcPr>
          <w:p w14:paraId="6FDAE4C6" w14:textId="55C564B2" w:rsidR="00BE3988" w:rsidRPr="00A417EA" w:rsidRDefault="0058727D" w:rsidP="00BE3988">
            <w:pPr>
              <w:pStyle w:val="Table-Body-centred"/>
            </w:pPr>
            <w:r>
              <w:t>-</w:t>
            </w:r>
          </w:p>
        </w:tc>
        <w:tc>
          <w:tcPr>
            <w:tcW w:w="885" w:type="dxa"/>
            <w:vAlign w:val="center"/>
          </w:tcPr>
          <w:p w14:paraId="3B87721F" w14:textId="56E978A0" w:rsidR="00BE3988" w:rsidRPr="00A417EA" w:rsidRDefault="0058727D" w:rsidP="00BE3988">
            <w:pPr>
              <w:pStyle w:val="Table-Body-centred"/>
            </w:pPr>
            <w:r>
              <w:t>Yes</w:t>
            </w:r>
          </w:p>
        </w:tc>
        <w:tc>
          <w:tcPr>
            <w:tcW w:w="882" w:type="dxa"/>
            <w:shd w:val="clear" w:color="auto" w:fill="D9D9D9" w:themeFill="background1" w:themeFillShade="D9"/>
            <w:vAlign w:val="center"/>
          </w:tcPr>
          <w:p w14:paraId="5631E235" w14:textId="10B4E0F3" w:rsidR="00BE3988" w:rsidRPr="00A417EA" w:rsidRDefault="0058727D" w:rsidP="00BE3988">
            <w:pPr>
              <w:pStyle w:val="Table-Body-centred"/>
            </w:pPr>
            <w:r>
              <w:t>-</w:t>
            </w:r>
          </w:p>
        </w:tc>
        <w:tc>
          <w:tcPr>
            <w:tcW w:w="885" w:type="dxa"/>
            <w:shd w:val="clear" w:color="auto" w:fill="D9D9D9" w:themeFill="background1" w:themeFillShade="D9"/>
            <w:vAlign w:val="center"/>
          </w:tcPr>
          <w:p w14:paraId="52BFE804" w14:textId="06268D6B" w:rsidR="00BE3988" w:rsidRPr="00A417EA" w:rsidRDefault="0058727D" w:rsidP="00BE3988">
            <w:pPr>
              <w:pStyle w:val="Table-Body-centred"/>
            </w:pPr>
            <w:r>
              <w:t>-</w:t>
            </w:r>
          </w:p>
        </w:tc>
      </w:tr>
      <w:tr w:rsidR="00BE3988" w14:paraId="1FC78770" w14:textId="77777777" w:rsidTr="009F6524">
        <w:trPr>
          <w:jc w:val="center"/>
        </w:trPr>
        <w:tc>
          <w:tcPr>
            <w:tcW w:w="4684" w:type="dxa"/>
          </w:tcPr>
          <w:p w14:paraId="7E5B97EF" w14:textId="05EBF98E" w:rsidR="00BE3988" w:rsidRPr="00A417EA" w:rsidRDefault="00BE3988" w:rsidP="00BE3988">
            <w:pPr>
              <w:pStyle w:val="Table-Body-centred"/>
              <w:jc w:val="left"/>
            </w:pPr>
            <w:r w:rsidRPr="00402FE4">
              <w:t>Sclerotinia %</w:t>
            </w:r>
            <w:r w:rsidRPr="00402FE4">
              <w:tab/>
            </w:r>
          </w:p>
        </w:tc>
        <w:tc>
          <w:tcPr>
            <w:tcW w:w="882" w:type="dxa"/>
            <w:shd w:val="clear" w:color="auto" w:fill="D9D9D9" w:themeFill="background1" w:themeFillShade="D9"/>
            <w:vAlign w:val="center"/>
          </w:tcPr>
          <w:p w14:paraId="1AE098EC" w14:textId="4F0C3445" w:rsidR="00BE3988" w:rsidRPr="00A417EA" w:rsidRDefault="009F6524" w:rsidP="00BE3988">
            <w:pPr>
              <w:pStyle w:val="Table-Body-centred"/>
            </w:pPr>
            <w:r>
              <w:t>-</w:t>
            </w:r>
          </w:p>
        </w:tc>
        <w:tc>
          <w:tcPr>
            <w:tcW w:w="882" w:type="dxa"/>
            <w:shd w:val="clear" w:color="auto" w:fill="D9D9D9" w:themeFill="background1" w:themeFillShade="D9"/>
            <w:vAlign w:val="center"/>
          </w:tcPr>
          <w:p w14:paraId="35575B32" w14:textId="1D7FC608" w:rsidR="00BE3988" w:rsidRPr="00A417EA" w:rsidRDefault="009F6524" w:rsidP="00BE3988">
            <w:pPr>
              <w:pStyle w:val="Table-Body-centred"/>
            </w:pPr>
            <w:r>
              <w:t>-</w:t>
            </w:r>
          </w:p>
        </w:tc>
        <w:tc>
          <w:tcPr>
            <w:tcW w:w="882" w:type="dxa"/>
            <w:shd w:val="clear" w:color="auto" w:fill="D9D9D9" w:themeFill="background1" w:themeFillShade="D9"/>
            <w:vAlign w:val="center"/>
          </w:tcPr>
          <w:p w14:paraId="73524F3F" w14:textId="2C4EF5C6" w:rsidR="00BE3988" w:rsidRPr="00A417EA" w:rsidRDefault="009F6524" w:rsidP="00BE3988">
            <w:pPr>
              <w:pStyle w:val="Table-Body-centred"/>
            </w:pPr>
            <w:r>
              <w:t>-</w:t>
            </w:r>
          </w:p>
        </w:tc>
        <w:tc>
          <w:tcPr>
            <w:tcW w:w="885" w:type="dxa"/>
            <w:vAlign w:val="center"/>
          </w:tcPr>
          <w:p w14:paraId="37B72C08" w14:textId="5C85FBC0" w:rsidR="00BE3988" w:rsidRPr="00A417EA" w:rsidRDefault="009F6524" w:rsidP="00BE3988">
            <w:pPr>
              <w:pStyle w:val="Table-Body-centred"/>
            </w:pPr>
            <w:r>
              <w:t>Yes</w:t>
            </w:r>
          </w:p>
        </w:tc>
        <w:tc>
          <w:tcPr>
            <w:tcW w:w="882" w:type="dxa"/>
            <w:vAlign w:val="center"/>
          </w:tcPr>
          <w:p w14:paraId="09210A66" w14:textId="3059139E" w:rsidR="00BE3988" w:rsidRPr="00A417EA" w:rsidRDefault="009F6524" w:rsidP="00BE3988">
            <w:pPr>
              <w:pStyle w:val="Table-Body-centred"/>
            </w:pPr>
            <w:r>
              <w:t>Yes</w:t>
            </w:r>
          </w:p>
        </w:tc>
        <w:tc>
          <w:tcPr>
            <w:tcW w:w="885" w:type="dxa"/>
            <w:shd w:val="clear" w:color="auto" w:fill="D9D9D9" w:themeFill="background1" w:themeFillShade="D9"/>
            <w:vAlign w:val="center"/>
          </w:tcPr>
          <w:p w14:paraId="53989636" w14:textId="748909A9" w:rsidR="00BE3988" w:rsidRPr="00A417EA" w:rsidRDefault="009F6524" w:rsidP="00BE3988">
            <w:pPr>
              <w:pStyle w:val="Table-Body-centred"/>
            </w:pPr>
            <w:r>
              <w:t>-</w:t>
            </w:r>
          </w:p>
        </w:tc>
      </w:tr>
      <w:tr w:rsidR="00BE3988" w14:paraId="5CFA4456" w14:textId="77777777" w:rsidTr="009F6524">
        <w:trPr>
          <w:jc w:val="center"/>
        </w:trPr>
        <w:tc>
          <w:tcPr>
            <w:tcW w:w="4684" w:type="dxa"/>
          </w:tcPr>
          <w:p w14:paraId="0F4ED451" w14:textId="48D17E26" w:rsidR="00BE3988" w:rsidRPr="00A417EA" w:rsidRDefault="00BE3988" w:rsidP="00BE3988">
            <w:pPr>
              <w:pStyle w:val="Table-Body-centred"/>
              <w:jc w:val="left"/>
            </w:pPr>
            <w:r w:rsidRPr="00402FE4">
              <w:t>Botrytis %</w:t>
            </w:r>
          </w:p>
        </w:tc>
        <w:tc>
          <w:tcPr>
            <w:tcW w:w="882" w:type="dxa"/>
            <w:shd w:val="clear" w:color="auto" w:fill="D9D9D9" w:themeFill="background1" w:themeFillShade="D9"/>
            <w:vAlign w:val="center"/>
          </w:tcPr>
          <w:p w14:paraId="5E33D0EF" w14:textId="223E101D" w:rsidR="00BE3988" w:rsidRPr="00A417EA" w:rsidRDefault="009F6524" w:rsidP="00BE3988">
            <w:pPr>
              <w:pStyle w:val="Table-Body-centred"/>
            </w:pPr>
            <w:r>
              <w:t>-</w:t>
            </w:r>
          </w:p>
        </w:tc>
        <w:tc>
          <w:tcPr>
            <w:tcW w:w="882" w:type="dxa"/>
            <w:shd w:val="clear" w:color="auto" w:fill="D9D9D9" w:themeFill="background1" w:themeFillShade="D9"/>
            <w:vAlign w:val="center"/>
          </w:tcPr>
          <w:p w14:paraId="04E352CB" w14:textId="49DCD727" w:rsidR="00BE3988" w:rsidRPr="00A417EA" w:rsidRDefault="009F6524" w:rsidP="00BE3988">
            <w:pPr>
              <w:pStyle w:val="Table-Body-centred"/>
            </w:pPr>
            <w:r>
              <w:t>-</w:t>
            </w:r>
          </w:p>
        </w:tc>
        <w:tc>
          <w:tcPr>
            <w:tcW w:w="882" w:type="dxa"/>
            <w:shd w:val="clear" w:color="auto" w:fill="D9D9D9" w:themeFill="background1" w:themeFillShade="D9"/>
            <w:vAlign w:val="center"/>
          </w:tcPr>
          <w:p w14:paraId="1FEBF3CA" w14:textId="6C378904" w:rsidR="00BE3988" w:rsidRPr="00A417EA" w:rsidRDefault="009F6524" w:rsidP="00BE3988">
            <w:pPr>
              <w:pStyle w:val="Table-Body-centred"/>
            </w:pPr>
            <w:r>
              <w:t>-</w:t>
            </w:r>
          </w:p>
        </w:tc>
        <w:tc>
          <w:tcPr>
            <w:tcW w:w="885" w:type="dxa"/>
            <w:vAlign w:val="center"/>
          </w:tcPr>
          <w:p w14:paraId="39F44F25" w14:textId="158DE296" w:rsidR="00BE3988" w:rsidRPr="00A417EA" w:rsidRDefault="009F6524" w:rsidP="00BE3988">
            <w:pPr>
              <w:pStyle w:val="Table-Body-centred"/>
            </w:pPr>
            <w:r>
              <w:t>Yes</w:t>
            </w:r>
          </w:p>
        </w:tc>
        <w:tc>
          <w:tcPr>
            <w:tcW w:w="882" w:type="dxa"/>
            <w:vAlign w:val="center"/>
          </w:tcPr>
          <w:p w14:paraId="6C8D1235" w14:textId="72A4C3B1" w:rsidR="00BE3988" w:rsidRPr="00A417EA" w:rsidRDefault="009F6524" w:rsidP="00BE3988">
            <w:pPr>
              <w:pStyle w:val="Table-Body-centred"/>
            </w:pPr>
            <w:r>
              <w:t>Yes</w:t>
            </w:r>
          </w:p>
        </w:tc>
        <w:tc>
          <w:tcPr>
            <w:tcW w:w="885" w:type="dxa"/>
            <w:shd w:val="clear" w:color="auto" w:fill="D9D9D9" w:themeFill="background1" w:themeFillShade="D9"/>
            <w:vAlign w:val="center"/>
          </w:tcPr>
          <w:p w14:paraId="7B007E4D" w14:textId="484483C4" w:rsidR="00BE3988" w:rsidRPr="00A417EA" w:rsidRDefault="009F6524" w:rsidP="00BE3988">
            <w:pPr>
              <w:pStyle w:val="Table-Body-centred"/>
            </w:pPr>
            <w:r>
              <w:t>-</w:t>
            </w:r>
          </w:p>
        </w:tc>
      </w:tr>
      <w:tr w:rsidR="00BE3988" w14:paraId="0A8C2138" w14:textId="77777777" w:rsidTr="009F6524">
        <w:trPr>
          <w:jc w:val="center"/>
        </w:trPr>
        <w:tc>
          <w:tcPr>
            <w:tcW w:w="4684" w:type="dxa"/>
          </w:tcPr>
          <w:p w14:paraId="1DC26B7C" w14:textId="27E14F2C" w:rsidR="00BE3988" w:rsidRPr="00A417EA" w:rsidRDefault="00BE3988" w:rsidP="00BE3988">
            <w:pPr>
              <w:pStyle w:val="Table-Body-centred"/>
              <w:jc w:val="left"/>
            </w:pPr>
            <w:r w:rsidRPr="00402FE4">
              <w:t>Powdery mildew %</w:t>
            </w:r>
          </w:p>
        </w:tc>
        <w:tc>
          <w:tcPr>
            <w:tcW w:w="882" w:type="dxa"/>
            <w:shd w:val="clear" w:color="auto" w:fill="D9D9D9" w:themeFill="background1" w:themeFillShade="D9"/>
            <w:vAlign w:val="center"/>
          </w:tcPr>
          <w:p w14:paraId="46A23589" w14:textId="41FCE23B" w:rsidR="00BE3988" w:rsidRPr="00A417EA" w:rsidRDefault="009F6524" w:rsidP="00BE3988">
            <w:pPr>
              <w:pStyle w:val="Table-Body-centred"/>
            </w:pPr>
            <w:r>
              <w:t>-</w:t>
            </w:r>
          </w:p>
        </w:tc>
        <w:tc>
          <w:tcPr>
            <w:tcW w:w="882" w:type="dxa"/>
            <w:shd w:val="clear" w:color="auto" w:fill="D9D9D9" w:themeFill="background1" w:themeFillShade="D9"/>
            <w:vAlign w:val="center"/>
          </w:tcPr>
          <w:p w14:paraId="57EC992B" w14:textId="3836E07D" w:rsidR="00BE3988" w:rsidRPr="00A417EA" w:rsidRDefault="009F6524" w:rsidP="00BE3988">
            <w:pPr>
              <w:pStyle w:val="Table-Body-centred"/>
            </w:pPr>
            <w:r>
              <w:t>-</w:t>
            </w:r>
          </w:p>
        </w:tc>
        <w:tc>
          <w:tcPr>
            <w:tcW w:w="882" w:type="dxa"/>
            <w:vAlign w:val="center"/>
          </w:tcPr>
          <w:p w14:paraId="2ABCDCA4" w14:textId="392B91C5" w:rsidR="00BE3988" w:rsidRPr="00A417EA" w:rsidRDefault="009F6524" w:rsidP="00BE3988">
            <w:pPr>
              <w:pStyle w:val="Table-Body-centred"/>
            </w:pPr>
            <w:r>
              <w:t>Yes</w:t>
            </w:r>
          </w:p>
        </w:tc>
        <w:tc>
          <w:tcPr>
            <w:tcW w:w="885" w:type="dxa"/>
            <w:vAlign w:val="center"/>
          </w:tcPr>
          <w:p w14:paraId="2A694723" w14:textId="0A75D608" w:rsidR="00BE3988" w:rsidRPr="00A417EA" w:rsidRDefault="009F6524" w:rsidP="00BE3988">
            <w:pPr>
              <w:pStyle w:val="Table-Body-centred"/>
            </w:pPr>
            <w:r>
              <w:t>Yes</w:t>
            </w:r>
          </w:p>
        </w:tc>
        <w:tc>
          <w:tcPr>
            <w:tcW w:w="882" w:type="dxa"/>
            <w:vAlign w:val="center"/>
          </w:tcPr>
          <w:p w14:paraId="23DACF1A" w14:textId="13E5DE2C" w:rsidR="00BE3988" w:rsidRPr="00A417EA" w:rsidRDefault="009F6524" w:rsidP="00BE3988">
            <w:pPr>
              <w:pStyle w:val="Table-Body-centred"/>
            </w:pPr>
            <w:r>
              <w:t>Yes</w:t>
            </w:r>
          </w:p>
        </w:tc>
        <w:tc>
          <w:tcPr>
            <w:tcW w:w="885" w:type="dxa"/>
            <w:shd w:val="clear" w:color="auto" w:fill="D9D9D9" w:themeFill="background1" w:themeFillShade="D9"/>
            <w:vAlign w:val="center"/>
          </w:tcPr>
          <w:p w14:paraId="1C47D391" w14:textId="077FDB49" w:rsidR="00BE3988" w:rsidRPr="00A417EA" w:rsidRDefault="009F6524" w:rsidP="00BE3988">
            <w:pPr>
              <w:pStyle w:val="Table-Body-centred"/>
            </w:pPr>
            <w:r>
              <w:t>-</w:t>
            </w:r>
          </w:p>
        </w:tc>
      </w:tr>
      <w:tr w:rsidR="00BE3988" w14:paraId="1DCCDFD5" w14:textId="77777777" w:rsidTr="00117CEE">
        <w:trPr>
          <w:jc w:val="center"/>
        </w:trPr>
        <w:tc>
          <w:tcPr>
            <w:tcW w:w="4684" w:type="dxa"/>
          </w:tcPr>
          <w:p w14:paraId="2E9956EC" w14:textId="09A71CE2" w:rsidR="00BE3988" w:rsidRPr="00A417EA" w:rsidRDefault="00BE3988" w:rsidP="00BE3988">
            <w:pPr>
              <w:pStyle w:val="Table-Body-centred"/>
              <w:jc w:val="left"/>
            </w:pPr>
            <w:r w:rsidRPr="00402FE4">
              <w:t>Verticillium (in verticillium trials)</w:t>
            </w:r>
          </w:p>
        </w:tc>
        <w:tc>
          <w:tcPr>
            <w:tcW w:w="882" w:type="dxa"/>
            <w:vAlign w:val="center"/>
          </w:tcPr>
          <w:p w14:paraId="4BA86BFB" w14:textId="685D75B7" w:rsidR="00BE3988" w:rsidRPr="00A417EA" w:rsidRDefault="005A1C43" w:rsidP="00BE3988">
            <w:pPr>
              <w:pStyle w:val="Table-Body-centred"/>
            </w:pPr>
            <w:r>
              <w:t>*</w:t>
            </w:r>
          </w:p>
        </w:tc>
        <w:tc>
          <w:tcPr>
            <w:tcW w:w="882" w:type="dxa"/>
            <w:vAlign w:val="center"/>
          </w:tcPr>
          <w:p w14:paraId="17436AA1" w14:textId="6479DDA5" w:rsidR="00BE3988" w:rsidRPr="00A417EA" w:rsidRDefault="005A1C43" w:rsidP="00BE3988">
            <w:pPr>
              <w:pStyle w:val="Table-Body-centred"/>
            </w:pPr>
            <w:r>
              <w:t>*</w:t>
            </w:r>
          </w:p>
        </w:tc>
        <w:tc>
          <w:tcPr>
            <w:tcW w:w="882" w:type="dxa"/>
            <w:vAlign w:val="center"/>
          </w:tcPr>
          <w:p w14:paraId="105E724A" w14:textId="3238FFEC" w:rsidR="00BE3988" w:rsidRPr="00A417EA" w:rsidRDefault="005A1C43" w:rsidP="00BE3988">
            <w:pPr>
              <w:pStyle w:val="Table-Body-centred"/>
            </w:pPr>
            <w:r>
              <w:t>*</w:t>
            </w:r>
          </w:p>
        </w:tc>
        <w:tc>
          <w:tcPr>
            <w:tcW w:w="885" w:type="dxa"/>
            <w:vAlign w:val="center"/>
          </w:tcPr>
          <w:p w14:paraId="12534585" w14:textId="4FBED9AC" w:rsidR="00BE3988" w:rsidRPr="00A417EA" w:rsidRDefault="005A1C43" w:rsidP="00BE3988">
            <w:pPr>
              <w:pStyle w:val="Table-Body-centred"/>
            </w:pPr>
            <w:r>
              <w:t>*</w:t>
            </w:r>
          </w:p>
        </w:tc>
        <w:tc>
          <w:tcPr>
            <w:tcW w:w="882" w:type="dxa"/>
            <w:vAlign w:val="center"/>
          </w:tcPr>
          <w:p w14:paraId="1F9EC17B" w14:textId="67B18CA0" w:rsidR="00BE3988" w:rsidRPr="00A417EA" w:rsidRDefault="005A1C43" w:rsidP="00BE3988">
            <w:pPr>
              <w:pStyle w:val="Table-Body-centred"/>
            </w:pPr>
            <w:r>
              <w:t>*</w:t>
            </w:r>
          </w:p>
        </w:tc>
        <w:tc>
          <w:tcPr>
            <w:tcW w:w="885" w:type="dxa"/>
            <w:vAlign w:val="center"/>
          </w:tcPr>
          <w:p w14:paraId="28714E12" w14:textId="216CBA9B" w:rsidR="00BE3988" w:rsidRPr="00A417EA" w:rsidRDefault="005A1C43" w:rsidP="00BE3988">
            <w:pPr>
              <w:pStyle w:val="Table-Body-centred"/>
            </w:pPr>
            <w:r>
              <w:t>*</w:t>
            </w:r>
          </w:p>
        </w:tc>
      </w:tr>
      <w:tr w:rsidR="00BE3988" w14:paraId="1A21B852" w14:textId="77777777" w:rsidTr="001A020D">
        <w:trPr>
          <w:jc w:val="center"/>
        </w:trPr>
        <w:tc>
          <w:tcPr>
            <w:tcW w:w="4684" w:type="dxa"/>
          </w:tcPr>
          <w:p w14:paraId="4149764D" w14:textId="6B0BD208" w:rsidR="00BE3988" w:rsidRPr="00A417EA" w:rsidRDefault="00BE3988" w:rsidP="00BE3988">
            <w:pPr>
              <w:pStyle w:val="Table-Body-centred"/>
              <w:jc w:val="left"/>
            </w:pPr>
            <w:r w:rsidRPr="00402FE4">
              <w:t>Verticillium stem stripe% (Non verticillium trials)</w:t>
            </w:r>
          </w:p>
        </w:tc>
        <w:tc>
          <w:tcPr>
            <w:tcW w:w="882" w:type="dxa"/>
            <w:shd w:val="clear" w:color="auto" w:fill="D9D9D9" w:themeFill="background1" w:themeFillShade="D9"/>
            <w:vAlign w:val="center"/>
          </w:tcPr>
          <w:p w14:paraId="3A4C4DE0" w14:textId="38F9AFFE" w:rsidR="00BE3988" w:rsidRPr="00A417EA" w:rsidRDefault="001A020D" w:rsidP="00BE3988">
            <w:pPr>
              <w:pStyle w:val="Table-Body-centred"/>
            </w:pPr>
            <w:r>
              <w:t>-</w:t>
            </w:r>
          </w:p>
        </w:tc>
        <w:tc>
          <w:tcPr>
            <w:tcW w:w="882" w:type="dxa"/>
            <w:shd w:val="clear" w:color="auto" w:fill="D9D9D9" w:themeFill="background1" w:themeFillShade="D9"/>
            <w:vAlign w:val="center"/>
          </w:tcPr>
          <w:p w14:paraId="1C54656A" w14:textId="5DE18235" w:rsidR="00BE3988" w:rsidRPr="00A417EA" w:rsidRDefault="001A020D" w:rsidP="00BE3988">
            <w:pPr>
              <w:pStyle w:val="Table-Body-centred"/>
            </w:pPr>
            <w:r>
              <w:t>-</w:t>
            </w:r>
          </w:p>
        </w:tc>
        <w:tc>
          <w:tcPr>
            <w:tcW w:w="882" w:type="dxa"/>
            <w:shd w:val="clear" w:color="auto" w:fill="D9D9D9" w:themeFill="background1" w:themeFillShade="D9"/>
            <w:vAlign w:val="center"/>
          </w:tcPr>
          <w:p w14:paraId="6CC36195" w14:textId="2F4D0A6A" w:rsidR="00BE3988" w:rsidRPr="00A417EA" w:rsidRDefault="001A020D" w:rsidP="00BE3988">
            <w:pPr>
              <w:pStyle w:val="Table-Body-centred"/>
            </w:pPr>
            <w:r>
              <w:t>-</w:t>
            </w:r>
          </w:p>
        </w:tc>
        <w:tc>
          <w:tcPr>
            <w:tcW w:w="885" w:type="dxa"/>
            <w:shd w:val="clear" w:color="auto" w:fill="D9D9D9" w:themeFill="background1" w:themeFillShade="D9"/>
            <w:vAlign w:val="center"/>
          </w:tcPr>
          <w:p w14:paraId="1E83754F" w14:textId="39955236" w:rsidR="00BE3988" w:rsidRPr="00A417EA" w:rsidRDefault="001A020D" w:rsidP="00BE3988">
            <w:pPr>
              <w:pStyle w:val="Table-Body-centred"/>
            </w:pPr>
            <w:r>
              <w:t>-</w:t>
            </w:r>
          </w:p>
        </w:tc>
        <w:tc>
          <w:tcPr>
            <w:tcW w:w="882" w:type="dxa"/>
            <w:vAlign w:val="center"/>
          </w:tcPr>
          <w:p w14:paraId="34382BFF" w14:textId="1CEDF084" w:rsidR="00BE3988" w:rsidRPr="00A417EA" w:rsidRDefault="001A020D" w:rsidP="00BE3988">
            <w:pPr>
              <w:pStyle w:val="Table-Body-centred"/>
            </w:pPr>
            <w:r>
              <w:t>Yes</w:t>
            </w:r>
          </w:p>
        </w:tc>
        <w:tc>
          <w:tcPr>
            <w:tcW w:w="885" w:type="dxa"/>
            <w:vAlign w:val="center"/>
          </w:tcPr>
          <w:p w14:paraId="69FC965F" w14:textId="45CF338E" w:rsidR="00BE3988" w:rsidRPr="00A417EA" w:rsidRDefault="001A020D" w:rsidP="00BE3988">
            <w:pPr>
              <w:pStyle w:val="Table-Body-centred"/>
            </w:pPr>
            <w:r>
              <w:t>Yes</w:t>
            </w:r>
          </w:p>
        </w:tc>
      </w:tr>
    </w:tbl>
    <w:p w14:paraId="196BCD49" w14:textId="77777777" w:rsidR="00A417EA" w:rsidRDefault="00A417EA" w:rsidP="00D31922">
      <w:pPr>
        <w:pStyle w:val="BodyText"/>
        <w:rPr>
          <w:rFonts w:ascii="Arial" w:hAnsi="Arial" w:cs="Arial"/>
          <w:color w:val="5F5F5F"/>
          <w:sz w:val="20"/>
          <w:lang w:eastAsia="en-GB"/>
        </w:rPr>
      </w:pPr>
    </w:p>
    <w:p w14:paraId="0DFFF18B" w14:textId="146B7CC1" w:rsidR="005A1C43" w:rsidRDefault="005A1C43" w:rsidP="005A1C43">
      <w:pPr>
        <w:pStyle w:val="BodyText"/>
        <w:rPr>
          <w:rFonts w:ascii="Arial" w:hAnsi="Arial" w:cs="Arial"/>
          <w:color w:val="5F5F5F"/>
          <w:sz w:val="20"/>
          <w:lang w:eastAsia="en-GB"/>
        </w:rPr>
      </w:pPr>
      <w:r w:rsidRPr="005A1C43">
        <w:rPr>
          <w:rFonts w:ascii="Arial" w:hAnsi="Arial" w:cs="Arial"/>
          <w:color w:val="5F5F5F"/>
          <w:sz w:val="20"/>
          <w:lang w:eastAsia="en-GB"/>
        </w:rPr>
        <w:t>*</w:t>
      </w:r>
      <w:r>
        <w:rPr>
          <w:rFonts w:ascii="Arial" w:hAnsi="Arial" w:cs="Arial"/>
          <w:color w:val="5F5F5F"/>
          <w:sz w:val="20"/>
          <w:lang w:eastAsia="en-GB"/>
        </w:rPr>
        <w:t xml:space="preserve"> For verticillium in verticillium trials, please refer to section 13.6.1 of this document. </w:t>
      </w:r>
    </w:p>
    <w:p w14:paraId="6F08DD80" w14:textId="77777777" w:rsidR="00770E10" w:rsidRDefault="00770E10" w:rsidP="00770E10">
      <w:pPr>
        <w:pStyle w:val="BodyText"/>
        <w:rPr>
          <w:rFonts w:ascii="Arial" w:hAnsi="Arial" w:cs="Arial"/>
          <w:color w:val="5F5F5F"/>
          <w:sz w:val="20"/>
          <w:lang w:eastAsia="en-GB"/>
        </w:rPr>
      </w:pPr>
    </w:p>
    <w:p w14:paraId="274EDDDD" w14:textId="05502785" w:rsidR="00770E10" w:rsidRDefault="00770E10" w:rsidP="00770E10">
      <w:pPr>
        <w:pStyle w:val="BodyText"/>
        <w:rPr>
          <w:rFonts w:ascii="Arial" w:hAnsi="Arial" w:cs="Arial"/>
          <w:color w:val="5F5F5F"/>
          <w:sz w:val="20"/>
          <w:lang w:eastAsia="en-GB"/>
        </w:rPr>
      </w:pPr>
      <w:r w:rsidRPr="00D31922">
        <w:rPr>
          <w:rFonts w:ascii="Arial" w:hAnsi="Arial" w:cs="Arial"/>
          <w:color w:val="5F5F5F"/>
          <w:sz w:val="20"/>
          <w:lang w:eastAsia="en-GB"/>
        </w:rPr>
        <w:t>For light leaf spot at the disease observation plot sites assessment must start when the symptoms first appear and continue at 28-day intervals unless the disease has failed to move up the plant since the last recording. In that case assessment should start again if the disease starts to move further up the plant. Any disease on the pods should be recorded at pod formation.</w:t>
      </w:r>
    </w:p>
    <w:p w14:paraId="4C1045B4" w14:textId="77777777" w:rsidR="00770E10" w:rsidRPr="005A1C43" w:rsidRDefault="00770E10" w:rsidP="005A1C43">
      <w:pPr>
        <w:pStyle w:val="BodyText"/>
        <w:rPr>
          <w:rFonts w:ascii="Arial" w:hAnsi="Arial" w:cs="Arial"/>
          <w:color w:val="5F5F5F"/>
          <w:sz w:val="20"/>
          <w:lang w:eastAsia="en-GB"/>
        </w:rPr>
      </w:pPr>
    </w:p>
    <w:p w14:paraId="11652FB0" w14:textId="77777777" w:rsidR="0084279C" w:rsidRPr="005A1C43" w:rsidRDefault="0084279C" w:rsidP="0084279C">
      <w:pPr>
        <w:pStyle w:val="BodyText"/>
        <w:rPr>
          <w:lang w:eastAsia="en-GB"/>
        </w:rPr>
        <w:sectPr w:rsidR="0084279C" w:rsidRPr="005A1C43" w:rsidSect="00EA6A64">
          <w:headerReference w:type="even" r:id="rId13"/>
          <w:headerReference w:type="default" r:id="rId14"/>
          <w:footerReference w:type="even" r:id="rId15"/>
          <w:footerReference w:type="default" r:id="rId16"/>
          <w:headerReference w:type="first" r:id="rId17"/>
          <w:footerReference w:type="first" r:id="rId18"/>
          <w:pgSz w:w="11906" w:h="16838" w:code="9"/>
          <w:pgMar w:top="992" w:right="1418" w:bottom="1758" w:left="1418" w:header="720" w:footer="720" w:gutter="0"/>
          <w:paperSrc w:first="7" w:other="7"/>
          <w:cols w:space="708"/>
          <w:titlePg/>
          <w:docGrid w:linePitch="326"/>
        </w:sectPr>
      </w:pPr>
    </w:p>
    <w:p w14:paraId="32CF7BF9" w14:textId="77777777" w:rsidR="00EA6A64" w:rsidRPr="006B77D1" w:rsidRDefault="00EA6A64" w:rsidP="006B77D1">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78" w:name="_Toc191907213"/>
      <w:bookmarkStart w:id="79" w:name="_Toc231564725"/>
      <w:r w:rsidRPr="006B77D1">
        <w:rPr>
          <w:rFonts w:ascii="Ubuntu" w:eastAsia="Times New Roman" w:hAnsi="Ubuntu" w:cs="Arial"/>
          <w:color w:val="0090D4"/>
          <w:sz w:val="40"/>
          <w:szCs w:val="36"/>
          <w:lang w:eastAsia="en-GB"/>
        </w:rPr>
        <w:lastRenderedPageBreak/>
        <w:t>Part 3: Yellow Rust of Wheat</w:t>
      </w:r>
      <w:bookmarkEnd w:id="76"/>
      <w:bookmarkEnd w:id="77"/>
      <w:bookmarkEnd w:id="78"/>
      <w:bookmarkEnd w:id="79"/>
      <w:r w:rsidRPr="006B77D1">
        <w:rPr>
          <w:rFonts w:ascii="Ubuntu" w:eastAsia="Times New Roman" w:hAnsi="Ubuntu" w:cs="Arial"/>
          <w:color w:val="0090D4"/>
          <w:sz w:val="40"/>
          <w:szCs w:val="36"/>
          <w:lang w:eastAsia="en-GB"/>
        </w:rPr>
        <w:t xml:space="preserve"> </w:t>
      </w:r>
    </w:p>
    <w:p w14:paraId="0C3086BC" w14:textId="73E5F566" w:rsidR="00EA6A64" w:rsidRPr="00D31922" w:rsidRDefault="00EA6A64" w:rsidP="00D31922">
      <w:pPr>
        <w:pStyle w:val="BodyText"/>
        <w:rPr>
          <w:rFonts w:ascii="Arial" w:hAnsi="Arial" w:cs="Arial"/>
          <w:color w:val="5F5F5F"/>
          <w:sz w:val="20"/>
          <w:lang w:eastAsia="en-GB"/>
        </w:rPr>
      </w:pPr>
      <w:r w:rsidRPr="00D31922">
        <w:rPr>
          <w:rFonts w:ascii="Arial" w:hAnsi="Arial" w:cs="Arial"/>
          <w:i/>
          <w:iCs/>
          <w:color w:val="5F5F5F"/>
          <w:sz w:val="20"/>
          <w:lang w:eastAsia="en-GB"/>
        </w:rPr>
        <w:t>Puccinia striiformis</w:t>
      </w:r>
      <w:r w:rsidRPr="00D31922">
        <w:rPr>
          <w:rFonts w:ascii="Arial" w:hAnsi="Arial" w:cs="Arial"/>
          <w:color w:val="5F5F5F"/>
          <w:sz w:val="20"/>
          <w:lang w:eastAsia="en-GB"/>
        </w:rPr>
        <w:t xml:space="preserve"> f. sp. </w:t>
      </w:r>
      <w:r w:rsidRPr="00D31922">
        <w:rPr>
          <w:rFonts w:ascii="Arial" w:hAnsi="Arial" w:cs="Arial"/>
          <w:i/>
          <w:iCs/>
          <w:color w:val="5F5F5F"/>
          <w:sz w:val="20"/>
          <w:lang w:eastAsia="en-GB"/>
        </w:rPr>
        <w:t>Tritici</w:t>
      </w:r>
      <w:bookmarkStart w:id="80" w:name="_Toc97707565"/>
      <w:bookmarkStart w:id="81" w:name="_Toc191907110"/>
      <w:bookmarkStart w:id="82" w:name="_Toc191907214"/>
      <w:bookmarkEnd w:id="80"/>
      <w:bookmarkEnd w:id="81"/>
      <w:bookmarkEnd w:id="82"/>
    </w:p>
    <w:p w14:paraId="3CAD890D" w14:textId="77777777" w:rsidR="00EA6A64" w:rsidRPr="00CE58EB" w:rsidRDefault="00EA6A64" w:rsidP="00CE58EB">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83" w:name="_Toc191907215"/>
      <w:bookmarkStart w:id="84" w:name="_Toc231564726"/>
      <w:r w:rsidRPr="00CE58EB">
        <w:rPr>
          <w:rFonts w:ascii="Ubuntu" w:eastAsia="Times New Roman" w:hAnsi="Ubuntu" w:cs="Arial"/>
          <w:color w:val="0090D4"/>
          <w:sz w:val="32"/>
          <w:szCs w:val="32"/>
          <w:lang w:eastAsia="en-GB"/>
        </w:rPr>
        <w:t>3.1 Location of tests</w:t>
      </w:r>
      <w:bookmarkStart w:id="85" w:name="_Toc158720465"/>
      <w:bookmarkStart w:id="86" w:name="_Toc83910100"/>
      <w:r w:rsidRPr="00CE58EB">
        <w:rPr>
          <w:rFonts w:ascii="Ubuntu" w:eastAsia="Times New Roman" w:hAnsi="Ubuntu" w:cs="Arial"/>
          <w:color w:val="0090D4"/>
          <w:sz w:val="32"/>
          <w:szCs w:val="32"/>
          <w:lang w:eastAsia="en-GB"/>
        </w:rPr>
        <w:t>*</w:t>
      </w:r>
      <w:bookmarkEnd w:id="83"/>
      <w:bookmarkEnd w:id="84"/>
    </w:p>
    <w:p w14:paraId="686F9EBF" w14:textId="77777777" w:rsidR="00EA6A64" w:rsidRPr="00AC12F1" w:rsidRDefault="00EA6A64" w:rsidP="00AC12F1">
      <w:pPr>
        <w:pStyle w:val="BodyText"/>
        <w:rPr>
          <w:rFonts w:ascii="Arial" w:hAnsi="Arial" w:cs="Arial"/>
          <w:color w:val="5F5F5F"/>
          <w:sz w:val="20"/>
          <w:lang w:eastAsia="en-GB"/>
        </w:rPr>
      </w:pPr>
      <w:r w:rsidRPr="00AC12F1">
        <w:rPr>
          <w:rFonts w:ascii="Arial" w:hAnsi="Arial" w:cs="Arial"/>
          <w:color w:val="5F5F5F"/>
          <w:sz w:val="20"/>
          <w:lang w:eastAsia="en-GB"/>
        </w:rPr>
        <w:t>AW - East of England, SE England, Lincs, Notts or Leicestershire.</w:t>
      </w:r>
    </w:p>
    <w:p w14:paraId="6EBDF3B1" w14:textId="44762D8B" w:rsidR="00EA6A64" w:rsidRPr="00AC12F1" w:rsidRDefault="00EA6A64" w:rsidP="00AC12F1">
      <w:pPr>
        <w:pStyle w:val="BodyText"/>
        <w:rPr>
          <w:rFonts w:ascii="Arial" w:hAnsi="Arial" w:cs="Arial"/>
          <w:color w:val="5F5F5F"/>
          <w:sz w:val="20"/>
          <w:lang w:eastAsia="en-GB"/>
        </w:rPr>
      </w:pPr>
      <w:r w:rsidRPr="00AC12F1">
        <w:rPr>
          <w:rFonts w:ascii="Arial" w:hAnsi="Arial" w:cs="Arial"/>
          <w:color w:val="5F5F5F"/>
          <w:sz w:val="20"/>
          <w:lang w:eastAsia="en-GB"/>
        </w:rPr>
        <w:t>WW - East of England, SE England, Lincs, Notts or Leicestershire, the two trials must be located at least 30 miles apart.</w:t>
      </w:r>
    </w:p>
    <w:p w14:paraId="083AB71A" w14:textId="77777777" w:rsidR="00EA6A64" w:rsidRPr="00B04026" w:rsidRDefault="00EA6A64" w:rsidP="00EA6A64">
      <w:pPr>
        <w:pStyle w:val="ListParagraph"/>
        <w:keepNext/>
        <w:numPr>
          <w:ilvl w:val="0"/>
          <w:numId w:val="1"/>
        </w:numPr>
        <w:spacing w:after="120" w:line="240" w:lineRule="auto"/>
        <w:outlineLvl w:val="1"/>
        <w:rPr>
          <w:rFonts w:cs="Arial"/>
          <w:b/>
          <w:vanish/>
          <w:sz w:val="24"/>
        </w:rPr>
      </w:pPr>
      <w:bookmarkStart w:id="87" w:name="_Toc97707567"/>
      <w:bookmarkStart w:id="88" w:name="_Toc191907112"/>
      <w:bookmarkStart w:id="89" w:name="_Toc191907216"/>
      <w:bookmarkStart w:id="90" w:name="_Toc231563343"/>
      <w:bookmarkStart w:id="91" w:name="_Toc231563423"/>
      <w:bookmarkStart w:id="92" w:name="_Toc231563521"/>
      <w:bookmarkStart w:id="93" w:name="_Toc231563602"/>
      <w:bookmarkStart w:id="94" w:name="_Toc231564727"/>
      <w:bookmarkEnd w:id="87"/>
      <w:bookmarkEnd w:id="88"/>
      <w:bookmarkEnd w:id="89"/>
      <w:bookmarkEnd w:id="90"/>
      <w:bookmarkEnd w:id="91"/>
      <w:bookmarkEnd w:id="92"/>
      <w:bookmarkEnd w:id="93"/>
      <w:bookmarkEnd w:id="94"/>
    </w:p>
    <w:p w14:paraId="4F8F2634" w14:textId="4AB531F7" w:rsidR="00EA6A64" w:rsidRPr="00CE58EB" w:rsidRDefault="00CE58EB" w:rsidP="00CE58EB">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95" w:name="_Toc191907217"/>
      <w:bookmarkStart w:id="96" w:name="_Toc231564728"/>
      <w:r>
        <w:rPr>
          <w:rFonts w:ascii="Ubuntu" w:eastAsia="Times New Roman" w:hAnsi="Ubuntu" w:cs="Arial"/>
          <w:color w:val="0090D4"/>
          <w:sz w:val="32"/>
          <w:szCs w:val="32"/>
          <w:lang w:eastAsia="en-GB"/>
        </w:rPr>
        <w:t xml:space="preserve">3.2 </w:t>
      </w:r>
      <w:r w:rsidR="00EA6A64" w:rsidRPr="00CE58EB">
        <w:rPr>
          <w:rFonts w:ascii="Ubuntu" w:eastAsia="Times New Roman" w:hAnsi="Ubuntu" w:cs="Arial"/>
          <w:color w:val="0090D4"/>
          <w:sz w:val="32"/>
          <w:szCs w:val="32"/>
          <w:lang w:eastAsia="en-GB"/>
        </w:rPr>
        <w:t>Source of inoculum</w:t>
      </w:r>
      <w:bookmarkEnd w:id="85"/>
      <w:bookmarkEnd w:id="86"/>
      <w:bookmarkEnd w:id="95"/>
      <w:bookmarkEnd w:id="96"/>
    </w:p>
    <w:p w14:paraId="6DD15846" w14:textId="03CF900C" w:rsidR="00EA6A64" w:rsidRPr="00AC12F1" w:rsidRDefault="00EA6A64" w:rsidP="00AC12F1">
      <w:pPr>
        <w:pStyle w:val="BodyText"/>
        <w:rPr>
          <w:rFonts w:ascii="Arial" w:hAnsi="Arial" w:cs="Arial"/>
          <w:color w:val="5F5F5F"/>
          <w:sz w:val="20"/>
          <w:lang w:eastAsia="en-GB"/>
        </w:rPr>
      </w:pPr>
      <w:r w:rsidRPr="00AC12F1">
        <w:rPr>
          <w:rFonts w:ascii="Arial" w:hAnsi="Arial" w:cs="Arial"/>
          <w:color w:val="5F5F5F"/>
          <w:sz w:val="20"/>
          <w:lang w:eastAsia="en-GB"/>
        </w:rPr>
        <w:t xml:space="preserve">Races to use will be available from the United Kingdom Cereal Pathogen Virulence Survey (UKCPVS). </w:t>
      </w:r>
      <w:bookmarkStart w:id="97" w:name="OLE_LINK2"/>
      <w:r w:rsidRPr="00AC12F1">
        <w:rPr>
          <w:rFonts w:ascii="Arial" w:hAnsi="Arial" w:cs="Arial"/>
          <w:color w:val="5F5F5F"/>
          <w:sz w:val="20"/>
          <w:lang w:eastAsia="en-GB"/>
        </w:rPr>
        <w:t xml:space="preserve">There will be two sites (at least 30 miles apart) with site 1 the primary (inoculum multiplication) site as described in </w:t>
      </w:r>
      <w:hyperlink w:anchor="_The_trial_sites" w:history="1">
        <w:r w:rsidRPr="00AC12F1">
          <w:rPr>
            <w:rFonts w:ascii="Arial" w:hAnsi="Arial"/>
            <w:color w:val="5F5F5F"/>
            <w:sz w:val="20"/>
            <w:lang w:eastAsia="en-GB"/>
          </w:rPr>
          <w:t>2.3</w:t>
        </w:r>
      </w:hyperlink>
      <w:r w:rsidRPr="00AC12F1">
        <w:rPr>
          <w:rFonts w:ascii="Arial" w:hAnsi="Arial" w:cs="Arial"/>
          <w:color w:val="5F5F5F"/>
          <w:sz w:val="20"/>
          <w:lang w:eastAsia="en-GB"/>
        </w:rPr>
        <w:t>.</w:t>
      </w:r>
      <w:bookmarkEnd w:id="97"/>
      <w:r w:rsidRPr="00AC12F1">
        <w:rPr>
          <w:rFonts w:ascii="Arial" w:hAnsi="Arial" w:cs="Arial"/>
          <w:color w:val="5F5F5F"/>
          <w:sz w:val="20"/>
          <w:lang w:eastAsia="en-GB"/>
        </w:rPr>
        <w:t xml:space="preserve"> It is the primary contractor’s responsibility to provide suitable inoculum for both tests.</w:t>
      </w:r>
      <w:bookmarkStart w:id="98" w:name="_Toc97707569"/>
      <w:bookmarkStart w:id="99" w:name="_Toc191907114"/>
      <w:bookmarkStart w:id="100" w:name="_Toc191907218"/>
      <w:bookmarkStart w:id="101" w:name="_Toc97707570"/>
      <w:bookmarkStart w:id="102" w:name="_Toc191907115"/>
      <w:bookmarkStart w:id="103" w:name="_Toc191907219"/>
      <w:bookmarkStart w:id="104" w:name="_Toc97707571"/>
      <w:bookmarkStart w:id="105" w:name="_Toc191907116"/>
      <w:bookmarkStart w:id="106" w:name="_Toc191907220"/>
      <w:bookmarkStart w:id="107" w:name="_Toc97707572"/>
      <w:bookmarkStart w:id="108" w:name="_Toc191907117"/>
      <w:bookmarkStart w:id="109" w:name="_Toc191907221"/>
      <w:bookmarkStart w:id="110" w:name="_Toc158720466"/>
      <w:bookmarkStart w:id="111" w:name="_Toc83910101"/>
      <w:bookmarkEnd w:id="98"/>
      <w:bookmarkEnd w:id="99"/>
      <w:bookmarkEnd w:id="100"/>
      <w:bookmarkEnd w:id="101"/>
      <w:bookmarkEnd w:id="102"/>
      <w:bookmarkEnd w:id="103"/>
      <w:bookmarkEnd w:id="104"/>
      <w:bookmarkEnd w:id="105"/>
      <w:bookmarkEnd w:id="106"/>
      <w:bookmarkEnd w:id="107"/>
      <w:bookmarkEnd w:id="108"/>
      <w:bookmarkEnd w:id="109"/>
    </w:p>
    <w:p w14:paraId="13347170" w14:textId="3F34FAD1" w:rsidR="00EA6A64" w:rsidRPr="003B21ED" w:rsidRDefault="003B21ED" w:rsidP="003B21ED">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12" w:name="_Toc191907222"/>
      <w:bookmarkStart w:id="113" w:name="_Toc231564729"/>
      <w:r>
        <w:rPr>
          <w:rFonts w:ascii="Ubuntu" w:eastAsia="Times New Roman" w:hAnsi="Ubuntu" w:cs="Arial"/>
          <w:color w:val="0090D4"/>
          <w:sz w:val="32"/>
          <w:szCs w:val="32"/>
          <w:lang w:eastAsia="en-GB"/>
        </w:rPr>
        <w:t xml:space="preserve">3.3 </w:t>
      </w:r>
      <w:r w:rsidR="00EA6A64" w:rsidRPr="003B21ED">
        <w:rPr>
          <w:rFonts w:ascii="Ubuntu" w:eastAsia="Times New Roman" w:hAnsi="Ubuntu" w:cs="Arial"/>
          <w:color w:val="0090D4"/>
          <w:sz w:val="32"/>
          <w:szCs w:val="32"/>
          <w:lang w:eastAsia="en-GB"/>
        </w:rPr>
        <w:t>Multiplication of inoculum</w:t>
      </w:r>
      <w:bookmarkEnd w:id="110"/>
      <w:bookmarkEnd w:id="111"/>
      <w:bookmarkEnd w:id="112"/>
      <w:bookmarkEnd w:id="113"/>
    </w:p>
    <w:p w14:paraId="5DF0A0D7" w14:textId="77777777" w:rsidR="00EA6A64" w:rsidRPr="00AC12F1" w:rsidRDefault="00EA6A64" w:rsidP="00AC12F1">
      <w:pPr>
        <w:pStyle w:val="BodyText"/>
        <w:rPr>
          <w:rFonts w:ascii="Arial" w:hAnsi="Arial" w:cs="Arial"/>
          <w:color w:val="5F5F5F"/>
          <w:sz w:val="20"/>
          <w:lang w:eastAsia="en-GB"/>
        </w:rPr>
      </w:pPr>
      <w:r w:rsidRPr="00AC12F1">
        <w:rPr>
          <w:rFonts w:ascii="Arial" w:hAnsi="Arial" w:cs="Arial"/>
          <w:color w:val="5F5F5F"/>
          <w:sz w:val="20"/>
          <w:lang w:eastAsia="en-GB"/>
        </w:rPr>
        <w:t xml:space="preserve">It is the contractor’s responsibility to provide inoculum for the test from recent outbreaks of the disease, and to ensure that the isolate mixture is updated as much as possible. The multiplication of each isolate of the fungus must be done in isolation from other races of the pathogen or on varieties known to be resistant to other races, from which they are not isolated. </w:t>
      </w:r>
    </w:p>
    <w:p w14:paraId="7357390F" w14:textId="77777777" w:rsidR="00EA6A64" w:rsidRPr="00AC12F1" w:rsidRDefault="00EA6A64" w:rsidP="00AC12F1">
      <w:pPr>
        <w:pStyle w:val="BodyText"/>
        <w:rPr>
          <w:rFonts w:ascii="Arial" w:hAnsi="Arial" w:cs="Arial"/>
          <w:color w:val="5F5F5F"/>
          <w:sz w:val="20"/>
          <w:lang w:eastAsia="en-GB"/>
        </w:rPr>
      </w:pPr>
    </w:p>
    <w:p w14:paraId="7434F64C" w14:textId="77777777" w:rsidR="00EA6A64" w:rsidRPr="00AC12F1" w:rsidRDefault="00EA6A64" w:rsidP="00AC12F1">
      <w:pPr>
        <w:pStyle w:val="BodyText"/>
        <w:rPr>
          <w:rFonts w:ascii="Arial" w:hAnsi="Arial" w:cs="Arial"/>
          <w:color w:val="5F5F5F"/>
          <w:sz w:val="20"/>
          <w:lang w:eastAsia="en-GB"/>
        </w:rPr>
      </w:pPr>
      <w:r w:rsidRPr="00AC12F1">
        <w:rPr>
          <w:rFonts w:ascii="Arial" w:hAnsi="Arial" w:cs="Arial"/>
          <w:color w:val="5F5F5F"/>
          <w:sz w:val="20"/>
          <w:lang w:eastAsia="en-GB"/>
        </w:rPr>
        <w:t>During the multiplication of each isolate, at least one generation each year must normally be on a variety with the corresponding specific resistance. However, this may not always be possible for adult plant resistances in the year of use.</w:t>
      </w:r>
    </w:p>
    <w:p w14:paraId="2ED9B992" w14:textId="77777777" w:rsidR="00EA6A64" w:rsidRPr="00AC12F1" w:rsidRDefault="00EA6A64" w:rsidP="00AC12F1">
      <w:pPr>
        <w:pStyle w:val="BodyText"/>
        <w:rPr>
          <w:rFonts w:ascii="Arial" w:hAnsi="Arial" w:cs="Arial"/>
          <w:color w:val="5F5F5F"/>
          <w:sz w:val="20"/>
          <w:lang w:eastAsia="en-GB"/>
        </w:rPr>
      </w:pPr>
    </w:p>
    <w:p w14:paraId="2AD5A916" w14:textId="20BA010B" w:rsidR="00EA6A64" w:rsidRPr="00AC12F1" w:rsidRDefault="00EA6A64" w:rsidP="00AC12F1">
      <w:pPr>
        <w:pStyle w:val="BodyText"/>
        <w:rPr>
          <w:rFonts w:ascii="Arial" w:hAnsi="Arial" w:cs="Arial"/>
          <w:color w:val="5F5F5F"/>
          <w:sz w:val="20"/>
          <w:lang w:eastAsia="en-GB"/>
        </w:rPr>
      </w:pPr>
      <w:r w:rsidRPr="00AC12F1">
        <w:rPr>
          <w:rFonts w:ascii="Arial" w:hAnsi="Arial" w:cs="Arial"/>
          <w:color w:val="5F5F5F"/>
          <w:sz w:val="20"/>
          <w:lang w:eastAsia="en-GB"/>
        </w:rPr>
        <w:t xml:space="preserve">Inoculation of spreader seedlings must be done in isolation from other races of the pathogen. </w:t>
      </w:r>
    </w:p>
    <w:p w14:paraId="61C4783F" w14:textId="7A25A740" w:rsidR="00EA6A64" w:rsidRPr="00AA4413" w:rsidRDefault="00AA4413" w:rsidP="00AA4413">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14" w:name="_Toc158720467"/>
      <w:bookmarkStart w:id="115" w:name="_Toc83910102"/>
      <w:bookmarkStart w:id="116" w:name="_Toc191907223"/>
      <w:bookmarkStart w:id="117" w:name="_Toc231564730"/>
      <w:r>
        <w:rPr>
          <w:rFonts w:ascii="Ubuntu" w:eastAsia="Times New Roman" w:hAnsi="Ubuntu" w:cs="Arial"/>
          <w:color w:val="0090D4"/>
          <w:sz w:val="32"/>
          <w:szCs w:val="32"/>
          <w:lang w:eastAsia="en-GB"/>
        </w:rPr>
        <w:t xml:space="preserve">3.4 </w:t>
      </w:r>
      <w:r w:rsidR="00EA6A64" w:rsidRPr="00AA4413">
        <w:rPr>
          <w:rFonts w:ascii="Ubuntu" w:eastAsia="Times New Roman" w:hAnsi="Ubuntu" w:cs="Arial"/>
          <w:color w:val="0090D4"/>
          <w:sz w:val="32"/>
          <w:szCs w:val="32"/>
          <w:lang w:eastAsia="en-GB"/>
        </w:rPr>
        <w:t>Varieties</w:t>
      </w:r>
      <w:bookmarkEnd w:id="114"/>
      <w:r w:rsidR="00EA6A64" w:rsidRPr="00AA4413">
        <w:rPr>
          <w:rFonts w:ascii="Ubuntu" w:eastAsia="Times New Roman" w:hAnsi="Ubuntu" w:cs="Arial"/>
          <w:color w:val="0090D4"/>
          <w:sz w:val="32"/>
          <w:szCs w:val="32"/>
          <w:lang w:eastAsia="en-GB"/>
        </w:rPr>
        <w:t xml:space="preserve"> in test</w:t>
      </w:r>
      <w:bookmarkEnd w:id="115"/>
      <w:bookmarkEnd w:id="116"/>
      <w:bookmarkEnd w:id="117"/>
    </w:p>
    <w:p w14:paraId="1D593A3B" w14:textId="141AB867" w:rsidR="00EA6A64" w:rsidRPr="00AC12F1" w:rsidRDefault="00EA6A64" w:rsidP="00AC12F1">
      <w:pPr>
        <w:pStyle w:val="BodyText"/>
        <w:rPr>
          <w:rFonts w:ascii="Arial" w:hAnsi="Arial" w:cs="Arial"/>
          <w:color w:val="5F5F5F"/>
          <w:sz w:val="20"/>
          <w:lang w:eastAsia="en-GB"/>
        </w:rPr>
      </w:pPr>
      <w:r w:rsidRPr="00AC12F1">
        <w:rPr>
          <w:rFonts w:ascii="Arial" w:hAnsi="Arial" w:cs="Arial"/>
          <w:color w:val="5F5F5F"/>
          <w:sz w:val="20"/>
          <w:lang w:eastAsia="en-GB"/>
        </w:rPr>
        <w:t>Both winter wheat and spring wheat varieties will be sown in October. All RL varieties plus appropriate controls will be included. The sowing list will be supplied by the AHDB RL Team.</w:t>
      </w:r>
    </w:p>
    <w:p w14:paraId="031BA77A" w14:textId="480189C5" w:rsidR="00EA6A64" w:rsidRPr="00AA4413" w:rsidRDefault="00AA4413" w:rsidP="00AA4413">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18" w:name="_Toc158720468"/>
      <w:bookmarkStart w:id="119" w:name="_Toc83910103"/>
      <w:bookmarkStart w:id="120" w:name="_Toc191907224"/>
      <w:bookmarkStart w:id="121" w:name="_Toc231564731"/>
      <w:r>
        <w:rPr>
          <w:rFonts w:ascii="Ubuntu" w:eastAsia="Times New Roman" w:hAnsi="Ubuntu" w:cs="Arial"/>
          <w:color w:val="0090D4"/>
          <w:sz w:val="32"/>
          <w:szCs w:val="32"/>
          <w:lang w:eastAsia="en-GB"/>
        </w:rPr>
        <w:t xml:space="preserve">3.5 </w:t>
      </w:r>
      <w:r w:rsidR="00EA6A64" w:rsidRPr="00AA4413">
        <w:rPr>
          <w:rFonts w:ascii="Ubuntu" w:eastAsia="Times New Roman" w:hAnsi="Ubuntu" w:cs="Arial"/>
          <w:color w:val="0090D4"/>
          <w:sz w:val="32"/>
          <w:szCs w:val="32"/>
          <w:lang w:eastAsia="en-GB"/>
        </w:rPr>
        <w:t>Number of tests each year</w:t>
      </w:r>
      <w:bookmarkEnd w:id="118"/>
      <w:bookmarkEnd w:id="119"/>
      <w:bookmarkEnd w:id="120"/>
      <w:bookmarkEnd w:id="121"/>
    </w:p>
    <w:p w14:paraId="56F4B615" w14:textId="77777777" w:rsidR="00EA6A64" w:rsidRPr="00AC12F1" w:rsidRDefault="00EA6A64" w:rsidP="00AC12F1">
      <w:pPr>
        <w:pStyle w:val="BodyText"/>
        <w:rPr>
          <w:rFonts w:ascii="Arial" w:hAnsi="Arial" w:cs="Arial"/>
          <w:color w:val="5F5F5F"/>
          <w:sz w:val="20"/>
          <w:lang w:eastAsia="en-GB"/>
        </w:rPr>
      </w:pPr>
      <w:r w:rsidRPr="00AC12F1">
        <w:rPr>
          <w:rFonts w:ascii="Arial" w:hAnsi="Arial" w:cs="Arial"/>
          <w:b/>
          <w:bCs/>
          <w:color w:val="5F5F5F"/>
          <w:sz w:val="20"/>
          <w:lang w:eastAsia="en-GB"/>
        </w:rPr>
        <w:t>Winter wheat</w:t>
      </w:r>
      <w:r w:rsidRPr="00AC12F1">
        <w:rPr>
          <w:rFonts w:ascii="Arial" w:hAnsi="Arial" w:cs="Arial"/>
          <w:color w:val="5F5F5F"/>
          <w:sz w:val="20"/>
          <w:lang w:eastAsia="en-GB"/>
        </w:rPr>
        <w:t xml:space="preserve"> Two trials with 2 to 4 isolates. The trial must contain 2 replications and should be isolated from trials inoculated with other races by a 20 metre (minimum) fungicide treated barrier crop.</w:t>
      </w:r>
    </w:p>
    <w:p w14:paraId="04FA1768" w14:textId="77777777" w:rsidR="00EA6A64" w:rsidRPr="00AC12F1" w:rsidRDefault="00EA6A64" w:rsidP="00AC12F1">
      <w:pPr>
        <w:pStyle w:val="BodyText"/>
        <w:rPr>
          <w:rFonts w:ascii="Arial" w:hAnsi="Arial" w:cs="Arial"/>
          <w:color w:val="5F5F5F"/>
          <w:sz w:val="20"/>
          <w:lang w:eastAsia="en-GB"/>
        </w:rPr>
      </w:pPr>
    </w:p>
    <w:p w14:paraId="000CD921" w14:textId="77777777" w:rsidR="009779B9" w:rsidRDefault="00EA6A64" w:rsidP="00ED33DD">
      <w:pPr>
        <w:pStyle w:val="BodyText"/>
        <w:rPr>
          <w:rFonts w:ascii="Arial" w:hAnsi="Arial" w:cs="Arial"/>
          <w:color w:val="5F5F5F"/>
          <w:sz w:val="20"/>
          <w:lang w:eastAsia="en-GB"/>
        </w:rPr>
      </w:pPr>
      <w:r w:rsidRPr="00AC12F1">
        <w:rPr>
          <w:rFonts w:ascii="Arial" w:hAnsi="Arial" w:cs="Arial"/>
          <w:b/>
          <w:bCs/>
          <w:color w:val="5F5F5F"/>
          <w:sz w:val="20"/>
          <w:lang w:eastAsia="en-GB"/>
        </w:rPr>
        <w:t>Spring wheat</w:t>
      </w:r>
      <w:r w:rsidRPr="00AC12F1">
        <w:rPr>
          <w:rFonts w:ascii="Arial" w:hAnsi="Arial" w:cs="Arial"/>
          <w:color w:val="5F5F5F"/>
          <w:sz w:val="20"/>
          <w:lang w:eastAsia="en-GB"/>
        </w:rPr>
        <w:t xml:space="preserve"> – will be grown in a trial adjacent to the winter wheat.</w:t>
      </w:r>
    </w:p>
    <w:p w14:paraId="07F27EE3" w14:textId="77777777" w:rsidR="009779B9" w:rsidRPr="00AA4413" w:rsidRDefault="009779B9" w:rsidP="009779B9">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22" w:name="_Toc158720469"/>
      <w:bookmarkStart w:id="123" w:name="_Toc83910104"/>
      <w:bookmarkStart w:id="124" w:name="_Toc191907225"/>
      <w:bookmarkStart w:id="125" w:name="_Toc231563428"/>
      <w:bookmarkStart w:id="126" w:name="_Toc231564732"/>
      <w:r>
        <w:rPr>
          <w:rFonts w:ascii="Ubuntu" w:eastAsia="Times New Roman" w:hAnsi="Ubuntu" w:cs="Arial"/>
          <w:color w:val="0090D4"/>
          <w:sz w:val="32"/>
          <w:szCs w:val="32"/>
          <w:lang w:eastAsia="en-GB"/>
        </w:rPr>
        <w:t xml:space="preserve">3.6 </w:t>
      </w:r>
      <w:r w:rsidRPr="00AA4413">
        <w:rPr>
          <w:rFonts w:ascii="Ubuntu" w:eastAsia="Times New Roman" w:hAnsi="Ubuntu" w:cs="Arial"/>
          <w:color w:val="0090D4"/>
          <w:sz w:val="32"/>
          <w:szCs w:val="32"/>
          <w:lang w:eastAsia="en-GB"/>
        </w:rPr>
        <w:t>Method</w:t>
      </w:r>
      <w:bookmarkEnd w:id="122"/>
      <w:bookmarkEnd w:id="123"/>
      <w:bookmarkEnd w:id="124"/>
      <w:bookmarkEnd w:id="125"/>
      <w:bookmarkEnd w:id="126"/>
    </w:p>
    <w:p w14:paraId="7CFA9145" w14:textId="2A358346" w:rsidR="009779B9" w:rsidRPr="00ED33DD" w:rsidRDefault="009779B9" w:rsidP="009779B9">
      <w:pPr>
        <w:pStyle w:val="BodyText"/>
        <w:rPr>
          <w:rFonts w:ascii="Arial" w:hAnsi="Arial" w:cs="Arial"/>
          <w:color w:val="5F5F5F"/>
          <w:sz w:val="20"/>
          <w:lang w:eastAsia="en-GB"/>
        </w:rPr>
      </w:pPr>
      <w:r w:rsidRPr="00ED33DD">
        <w:rPr>
          <w:rFonts w:ascii="Arial" w:hAnsi="Arial" w:cs="Arial"/>
          <w:color w:val="5F5F5F"/>
          <w:sz w:val="20"/>
          <w:lang w:eastAsia="en-GB"/>
        </w:rPr>
        <w:t>Plots with a minimum size of 2 x 1m rows are drilled at a seed rate of 250-275 seeds/m</w:t>
      </w:r>
      <w:r w:rsidRPr="00ED33DD">
        <w:rPr>
          <w:rFonts w:ascii="Arial" w:hAnsi="Arial" w:cs="Arial"/>
          <w:color w:val="5F5F5F"/>
          <w:sz w:val="20"/>
          <w:vertAlign w:val="superscript"/>
          <w:lang w:eastAsia="en-GB"/>
        </w:rPr>
        <w:t>2</w:t>
      </w:r>
      <w:r w:rsidRPr="00ED33DD">
        <w:rPr>
          <w:rFonts w:ascii="Arial" w:hAnsi="Arial" w:cs="Arial"/>
          <w:color w:val="5F5F5F"/>
          <w:sz w:val="20"/>
          <w:lang w:eastAsia="en-GB"/>
        </w:rPr>
        <w:t xml:space="preserve"> and a row spacing of 17-20 cm. Irrigation must be provided if required for establishment and maintaining plant growth in very dry conditions. Susceptible spreader variety(ies) will be nominated by the </w:t>
      </w:r>
      <w:r w:rsidR="00392410">
        <w:rPr>
          <w:rFonts w:ascii="Arial" w:hAnsi="Arial" w:cs="Arial"/>
          <w:color w:val="5F5F5F"/>
          <w:sz w:val="20"/>
          <w:lang w:eastAsia="en-GB"/>
        </w:rPr>
        <w:t>RL disease lead</w:t>
      </w:r>
      <w:r w:rsidRPr="00ED33DD">
        <w:rPr>
          <w:rFonts w:ascii="Arial" w:hAnsi="Arial" w:cs="Arial"/>
          <w:color w:val="5F5F5F"/>
          <w:sz w:val="20"/>
          <w:lang w:eastAsia="en-GB"/>
        </w:rPr>
        <w:t xml:space="preserve"> which are to be sown adjacent to every plot. Plots are inoculated at GS 30-31 either by transplanting infected seedlings of each isolate used into the spreader, or by direct inoculation of the spreaders by a spore / talc mixture. For mixed isolate trials each component of the mixture must be applied separately to discrete ‘spots’ within each spreader plot.</w:t>
      </w:r>
    </w:p>
    <w:p w14:paraId="33A40483" w14:textId="77777777" w:rsidR="009779B9" w:rsidRPr="00ED33DD" w:rsidRDefault="009779B9" w:rsidP="009779B9">
      <w:pPr>
        <w:pStyle w:val="BodyText"/>
        <w:rPr>
          <w:rFonts w:ascii="Arial" w:hAnsi="Arial" w:cs="Arial"/>
          <w:color w:val="5F5F5F"/>
          <w:sz w:val="20"/>
          <w:lang w:eastAsia="en-GB"/>
        </w:rPr>
      </w:pPr>
    </w:p>
    <w:p w14:paraId="364DF460" w14:textId="77777777" w:rsidR="009779B9" w:rsidRDefault="009779B9" w:rsidP="009779B9">
      <w:pPr>
        <w:pStyle w:val="BodyText"/>
        <w:rPr>
          <w:rFonts w:ascii="Arial" w:hAnsi="Arial" w:cs="Arial"/>
          <w:color w:val="5F5F5F"/>
          <w:sz w:val="20"/>
          <w:lang w:eastAsia="en-GB"/>
        </w:rPr>
      </w:pPr>
      <w:r w:rsidRPr="00ED33DD">
        <w:rPr>
          <w:rFonts w:ascii="Arial" w:hAnsi="Arial" w:cs="Arial"/>
          <w:color w:val="5F5F5F"/>
          <w:sz w:val="20"/>
          <w:lang w:eastAsia="en-GB"/>
        </w:rPr>
        <w:lastRenderedPageBreak/>
        <w:t xml:space="preserve">Irrigation may be used to keep transplants growing but mist irrigation to encourage disease should be avoided as mist washes off spores. A good crop, inoculum and natural dews are usually adequate to establish rust epidemics. </w:t>
      </w:r>
    </w:p>
    <w:p w14:paraId="67A4D818" w14:textId="77777777" w:rsidR="009779B9" w:rsidRPr="00ED33DD" w:rsidRDefault="009779B9" w:rsidP="009779B9">
      <w:pPr>
        <w:pStyle w:val="BodyText"/>
        <w:rPr>
          <w:rFonts w:ascii="Arial" w:hAnsi="Arial" w:cs="Arial"/>
          <w:color w:val="5F5F5F"/>
          <w:sz w:val="20"/>
          <w:lang w:eastAsia="en-GB"/>
        </w:rPr>
      </w:pPr>
    </w:p>
    <w:p w14:paraId="058A03C6" w14:textId="23C91D74" w:rsidR="009779B9" w:rsidRPr="00486241" w:rsidRDefault="009779B9" w:rsidP="009779B9">
      <w:pPr>
        <w:pStyle w:val="BodyText"/>
        <w:rPr>
          <w:rFonts w:ascii="Arial" w:hAnsi="Arial" w:cs="Arial"/>
          <w:color w:val="5F5F5F"/>
          <w:sz w:val="20"/>
          <w:lang w:eastAsia="en-GB"/>
        </w:rPr>
      </w:pPr>
      <w:r w:rsidRPr="00ED33DD">
        <w:rPr>
          <w:rFonts w:ascii="Arial" w:hAnsi="Arial" w:cs="Arial"/>
          <w:color w:val="5F5F5F"/>
          <w:sz w:val="20"/>
          <w:lang w:eastAsia="en-GB"/>
        </w:rPr>
        <w:t xml:space="preserve">Percent leaf area infection is assessed using the appropriate disease assessment key from the AHDB RL trials protocol. </w:t>
      </w:r>
      <w:bookmarkStart w:id="127" w:name="_Toc158720470"/>
      <w:bookmarkStart w:id="128" w:name="_Toc83910105"/>
      <w:bookmarkStart w:id="129" w:name="_Toc191907226"/>
    </w:p>
    <w:p w14:paraId="7A2F9869" w14:textId="44622DF6" w:rsidR="00EA6A64" w:rsidRPr="00486241" w:rsidRDefault="00EA6A64" w:rsidP="00486241">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130" w:name="_Toc231564733"/>
      <w:r w:rsidRPr="006B77D1">
        <w:rPr>
          <w:rFonts w:ascii="Ubuntu" w:eastAsia="Times New Roman" w:hAnsi="Ubuntu" w:cs="Arial"/>
          <w:color w:val="0090D4"/>
          <w:sz w:val="40"/>
          <w:szCs w:val="36"/>
          <w:lang w:eastAsia="en-GB"/>
        </w:rPr>
        <w:t>Part 4: Brown Rust of Wheat</w:t>
      </w:r>
      <w:bookmarkEnd w:id="127"/>
      <w:bookmarkEnd w:id="128"/>
      <w:bookmarkEnd w:id="129"/>
      <w:bookmarkEnd w:id="130"/>
      <w:r w:rsidRPr="006B77D1">
        <w:rPr>
          <w:rFonts w:ascii="Ubuntu" w:eastAsia="Times New Roman" w:hAnsi="Ubuntu" w:cs="Arial"/>
          <w:color w:val="0090D4"/>
          <w:sz w:val="40"/>
          <w:szCs w:val="36"/>
          <w:lang w:eastAsia="en-GB"/>
        </w:rPr>
        <w:t xml:space="preserve"> </w:t>
      </w:r>
    </w:p>
    <w:p w14:paraId="34C937E8" w14:textId="6EB2C6AE" w:rsidR="00EA6A64" w:rsidRPr="009779B9" w:rsidRDefault="00EA6A64" w:rsidP="009779B9">
      <w:pPr>
        <w:pStyle w:val="BodyText"/>
        <w:rPr>
          <w:rFonts w:ascii="Arial" w:hAnsi="Arial" w:cs="Arial"/>
          <w:color w:val="5F5F5F"/>
          <w:sz w:val="20"/>
          <w:lang w:eastAsia="en-GB"/>
        </w:rPr>
      </w:pPr>
      <w:r w:rsidRPr="009779B9">
        <w:rPr>
          <w:rFonts w:ascii="Arial" w:hAnsi="Arial" w:cs="Arial"/>
          <w:i/>
          <w:iCs/>
          <w:color w:val="5F5F5F"/>
          <w:sz w:val="20"/>
          <w:lang w:eastAsia="en-GB"/>
        </w:rPr>
        <w:t>Puccinia triticina</w:t>
      </w:r>
      <w:r w:rsidRPr="009779B9">
        <w:rPr>
          <w:rFonts w:ascii="Arial" w:hAnsi="Arial" w:cs="Arial"/>
          <w:color w:val="5F5F5F"/>
          <w:sz w:val="20"/>
          <w:lang w:eastAsia="en-GB"/>
        </w:rPr>
        <w:t xml:space="preserve"> f.sp. </w:t>
      </w:r>
      <w:r w:rsidRPr="009779B9">
        <w:rPr>
          <w:rFonts w:ascii="Arial" w:hAnsi="Arial" w:cs="Arial"/>
          <w:i/>
          <w:iCs/>
          <w:color w:val="5F5F5F"/>
          <w:sz w:val="20"/>
          <w:lang w:eastAsia="en-GB"/>
        </w:rPr>
        <w:t>tritici</w:t>
      </w:r>
    </w:p>
    <w:p w14:paraId="26728292" w14:textId="77777777" w:rsidR="00EA6A64" w:rsidRPr="00805E44" w:rsidRDefault="00EA6A64" w:rsidP="00EA6A64">
      <w:pPr>
        <w:pStyle w:val="ListParagraph"/>
        <w:keepNext/>
        <w:numPr>
          <w:ilvl w:val="1"/>
          <w:numId w:val="1"/>
        </w:numPr>
        <w:spacing w:after="120" w:line="240" w:lineRule="auto"/>
        <w:jc w:val="both"/>
        <w:outlineLvl w:val="1"/>
        <w:rPr>
          <w:rFonts w:cs="Arial"/>
          <w:b/>
          <w:vanish/>
          <w:sz w:val="24"/>
        </w:rPr>
      </w:pPr>
      <w:bookmarkStart w:id="131" w:name="_Toc97707578"/>
      <w:bookmarkStart w:id="132" w:name="_Toc191907123"/>
      <w:bookmarkStart w:id="133" w:name="_Toc191907227"/>
      <w:bookmarkStart w:id="134" w:name="_Toc231563349"/>
      <w:bookmarkStart w:id="135" w:name="_Toc231563429"/>
      <w:bookmarkStart w:id="136" w:name="_Toc231563527"/>
      <w:bookmarkStart w:id="137" w:name="_Toc231563608"/>
      <w:bookmarkStart w:id="138" w:name="_Toc231564734"/>
      <w:bookmarkStart w:id="139" w:name="_Toc158720471"/>
      <w:bookmarkStart w:id="140" w:name="_Toc83910106"/>
      <w:bookmarkEnd w:id="131"/>
      <w:bookmarkEnd w:id="132"/>
      <w:bookmarkEnd w:id="133"/>
      <w:bookmarkEnd w:id="134"/>
      <w:bookmarkEnd w:id="135"/>
      <w:bookmarkEnd w:id="136"/>
      <w:bookmarkEnd w:id="137"/>
      <w:bookmarkEnd w:id="138"/>
    </w:p>
    <w:p w14:paraId="1207D2DD" w14:textId="77777777" w:rsidR="00EA6A64" w:rsidRPr="00805E44" w:rsidRDefault="00EA6A64" w:rsidP="00EA6A64">
      <w:pPr>
        <w:pStyle w:val="ListParagraph"/>
        <w:keepNext/>
        <w:spacing w:after="120" w:line="240" w:lineRule="auto"/>
        <w:ind w:left="567" w:hanging="567"/>
        <w:jc w:val="both"/>
        <w:outlineLvl w:val="0"/>
        <w:rPr>
          <w:b/>
          <w:vanish/>
          <w:sz w:val="28"/>
        </w:rPr>
      </w:pPr>
      <w:bookmarkStart w:id="141" w:name="_Toc191907124"/>
      <w:bookmarkStart w:id="142" w:name="_Toc191907228"/>
      <w:bookmarkEnd w:id="141"/>
      <w:bookmarkEnd w:id="142"/>
    </w:p>
    <w:p w14:paraId="51312820" w14:textId="2228A019" w:rsidR="00EA6A64" w:rsidRPr="00F50BC4" w:rsidRDefault="00F50BC4" w:rsidP="00F50BC4">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43" w:name="_Toc191907229"/>
      <w:bookmarkStart w:id="144" w:name="_Toc231564735"/>
      <w:r w:rsidRPr="00F50BC4">
        <w:rPr>
          <w:rFonts w:ascii="Ubuntu" w:eastAsia="Times New Roman" w:hAnsi="Ubuntu" w:cs="Arial"/>
          <w:color w:val="0090D4"/>
          <w:sz w:val="32"/>
          <w:szCs w:val="32"/>
          <w:lang w:eastAsia="en-GB"/>
        </w:rPr>
        <w:t xml:space="preserve">4.1 </w:t>
      </w:r>
      <w:r w:rsidR="00EA6A64" w:rsidRPr="00F50BC4">
        <w:rPr>
          <w:rFonts w:ascii="Ubuntu" w:eastAsia="Times New Roman" w:hAnsi="Ubuntu" w:cs="Arial"/>
          <w:color w:val="0090D4"/>
          <w:sz w:val="32"/>
          <w:szCs w:val="32"/>
          <w:lang w:eastAsia="en-GB"/>
        </w:rPr>
        <w:t>Location of tests*</w:t>
      </w:r>
      <w:bookmarkEnd w:id="143"/>
      <w:bookmarkEnd w:id="144"/>
    </w:p>
    <w:p w14:paraId="65DD242C" w14:textId="77777777" w:rsidR="00EA6A64" w:rsidRPr="009779B9" w:rsidRDefault="00EA6A64" w:rsidP="009779B9">
      <w:pPr>
        <w:pStyle w:val="BodyText"/>
        <w:rPr>
          <w:rFonts w:ascii="Arial" w:hAnsi="Arial" w:cs="Arial"/>
          <w:color w:val="5F5F5F"/>
          <w:sz w:val="20"/>
          <w:lang w:eastAsia="en-GB"/>
        </w:rPr>
      </w:pPr>
      <w:r w:rsidRPr="009779B9">
        <w:rPr>
          <w:rFonts w:ascii="Arial" w:hAnsi="Arial" w:cs="Arial"/>
          <w:color w:val="5F5F5F"/>
          <w:sz w:val="20"/>
          <w:lang w:eastAsia="en-GB"/>
        </w:rPr>
        <w:t>AW – East of England, Southeast England</w:t>
      </w:r>
    </w:p>
    <w:p w14:paraId="6FBBCFDD" w14:textId="1579426D" w:rsidR="00EA6A64" w:rsidRPr="009779B9" w:rsidRDefault="00EA6A64" w:rsidP="009779B9">
      <w:pPr>
        <w:pStyle w:val="BodyText"/>
        <w:rPr>
          <w:rFonts w:ascii="Arial" w:hAnsi="Arial" w:cs="Arial"/>
          <w:color w:val="5F5F5F"/>
          <w:sz w:val="20"/>
          <w:lang w:eastAsia="en-GB"/>
        </w:rPr>
      </w:pPr>
      <w:r w:rsidRPr="009779B9">
        <w:rPr>
          <w:rFonts w:ascii="Arial" w:hAnsi="Arial" w:cs="Arial"/>
          <w:color w:val="5F5F5F"/>
          <w:sz w:val="20"/>
          <w:lang w:eastAsia="en-GB"/>
        </w:rPr>
        <w:t xml:space="preserve">WW – East of England, Southeast England </w:t>
      </w:r>
    </w:p>
    <w:p w14:paraId="13223DDC" w14:textId="69F0858B" w:rsidR="00EA6A64" w:rsidRPr="00F50BC4" w:rsidRDefault="00F50BC4" w:rsidP="00F50BC4">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45" w:name="_Toc191907230"/>
      <w:bookmarkStart w:id="146" w:name="_Toc231564736"/>
      <w:r>
        <w:rPr>
          <w:rFonts w:ascii="Ubuntu" w:eastAsia="Times New Roman" w:hAnsi="Ubuntu" w:cs="Arial"/>
          <w:color w:val="0090D4"/>
          <w:sz w:val="32"/>
          <w:szCs w:val="32"/>
          <w:lang w:eastAsia="en-GB"/>
        </w:rPr>
        <w:t xml:space="preserve">4.2 </w:t>
      </w:r>
      <w:r w:rsidR="00EA6A64" w:rsidRPr="00F50BC4">
        <w:rPr>
          <w:rFonts w:ascii="Ubuntu" w:eastAsia="Times New Roman" w:hAnsi="Ubuntu" w:cs="Arial"/>
          <w:color w:val="0090D4"/>
          <w:sz w:val="32"/>
          <w:szCs w:val="32"/>
          <w:lang w:eastAsia="en-GB"/>
        </w:rPr>
        <w:t>Source of inoculum</w:t>
      </w:r>
      <w:bookmarkEnd w:id="139"/>
      <w:bookmarkEnd w:id="140"/>
      <w:bookmarkEnd w:id="145"/>
      <w:bookmarkEnd w:id="146"/>
    </w:p>
    <w:p w14:paraId="19B5CFCF" w14:textId="4DED0341" w:rsidR="00EA6A64" w:rsidRPr="00716DC2" w:rsidRDefault="00EA6A64" w:rsidP="00716DC2">
      <w:pPr>
        <w:pStyle w:val="BodyText"/>
        <w:rPr>
          <w:rFonts w:ascii="Arial" w:hAnsi="Arial" w:cs="Arial"/>
          <w:color w:val="5F5F5F"/>
          <w:sz w:val="20"/>
          <w:lang w:eastAsia="en-GB"/>
        </w:rPr>
      </w:pPr>
      <w:r w:rsidRPr="00716DC2">
        <w:rPr>
          <w:rFonts w:ascii="Arial" w:hAnsi="Arial" w:cs="Arial"/>
          <w:color w:val="5F5F5F"/>
          <w:sz w:val="20"/>
          <w:lang w:eastAsia="en-GB"/>
        </w:rPr>
        <w:t>As for yellow rust (one trial only).</w:t>
      </w:r>
    </w:p>
    <w:p w14:paraId="6EF20646" w14:textId="6F9C10FB" w:rsidR="00EA6A64" w:rsidRPr="00F50BC4" w:rsidRDefault="00F50BC4" w:rsidP="00F50BC4">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47" w:name="_Toc158720472"/>
      <w:bookmarkStart w:id="148" w:name="_Toc83910107"/>
      <w:bookmarkStart w:id="149" w:name="_Toc191907231"/>
      <w:bookmarkStart w:id="150" w:name="_Toc231564737"/>
      <w:r w:rsidRPr="00F50BC4">
        <w:rPr>
          <w:rFonts w:ascii="Ubuntu" w:eastAsia="Times New Roman" w:hAnsi="Ubuntu" w:cs="Arial"/>
          <w:color w:val="0090D4"/>
          <w:sz w:val="32"/>
          <w:szCs w:val="32"/>
          <w:lang w:eastAsia="en-GB"/>
        </w:rPr>
        <w:t xml:space="preserve">4.3 </w:t>
      </w:r>
      <w:r w:rsidR="00EA6A64" w:rsidRPr="00F50BC4">
        <w:rPr>
          <w:rFonts w:ascii="Ubuntu" w:eastAsia="Times New Roman" w:hAnsi="Ubuntu" w:cs="Arial"/>
          <w:color w:val="0090D4"/>
          <w:sz w:val="32"/>
          <w:szCs w:val="32"/>
          <w:lang w:eastAsia="en-GB"/>
        </w:rPr>
        <w:t>Multiplication of inoculum</w:t>
      </w:r>
      <w:bookmarkEnd w:id="147"/>
      <w:bookmarkEnd w:id="148"/>
      <w:bookmarkEnd w:id="149"/>
      <w:bookmarkEnd w:id="150"/>
    </w:p>
    <w:p w14:paraId="6F7315D4" w14:textId="5300F03B" w:rsidR="00EA6A64" w:rsidRPr="00716DC2" w:rsidRDefault="00EA6A64" w:rsidP="00716DC2">
      <w:pPr>
        <w:pStyle w:val="BodyText"/>
        <w:rPr>
          <w:rFonts w:ascii="Arial" w:hAnsi="Arial" w:cs="Arial"/>
          <w:color w:val="5F5F5F"/>
          <w:sz w:val="20"/>
          <w:lang w:eastAsia="en-GB"/>
        </w:rPr>
      </w:pPr>
      <w:r w:rsidRPr="00716DC2">
        <w:rPr>
          <w:rFonts w:ascii="Arial" w:hAnsi="Arial" w:cs="Arial"/>
          <w:color w:val="5F5F5F"/>
          <w:sz w:val="20"/>
          <w:lang w:eastAsia="en-GB"/>
        </w:rPr>
        <w:t>As for yellow rust (one trial only).</w:t>
      </w:r>
    </w:p>
    <w:p w14:paraId="2D1963D2" w14:textId="07B0FB24" w:rsidR="00EA6A64" w:rsidRPr="00F50BC4" w:rsidRDefault="00F50BC4" w:rsidP="00F50BC4">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51" w:name="_Toc158720473"/>
      <w:bookmarkStart w:id="152" w:name="_Toc83910108"/>
      <w:bookmarkStart w:id="153" w:name="_Toc191907232"/>
      <w:bookmarkStart w:id="154" w:name="_Toc231564738"/>
      <w:r w:rsidRPr="00F50BC4">
        <w:rPr>
          <w:rFonts w:ascii="Ubuntu" w:eastAsia="Times New Roman" w:hAnsi="Ubuntu" w:cs="Arial"/>
          <w:color w:val="0090D4"/>
          <w:sz w:val="32"/>
          <w:szCs w:val="32"/>
          <w:lang w:eastAsia="en-GB"/>
        </w:rPr>
        <w:t xml:space="preserve">4.4 </w:t>
      </w:r>
      <w:r w:rsidR="00EA6A64" w:rsidRPr="00F50BC4">
        <w:rPr>
          <w:rFonts w:ascii="Ubuntu" w:eastAsia="Times New Roman" w:hAnsi="Ubuntu" w:cs="Arial"/>
          <w:color w:val="0090D4"/>
          <w:sz w:val="32"/>
          <w:szCs w:val="32"/>
          <w:lang w:eastAsia="en-GB"/>
        </w:rPr>
        <w:t>Varieties in test</w:t>
      </w:r>
      <w:bookmarkEnd w:id="151"/>
      <w:bookmarkEnd w:id="152"/>
      <w:bookmarkEnd w:id="153"/>
      <w:bookmarkEnd w:id="154"/>
    </w:p>
    <w:p w14:paraId="746C5E18" w14:textId="5D9F3A66" w:rsidR="00EA6A64" w:rsidRPr="00716DC2" w:rsidRDefault="00EA6A64" w:rsidP="00716DC2">
      <w:pPr>
        <w:pStyle w:val="BodyText"/>
        <w:rPr>
          <w:rFonts w:ascii="Arial" w:hAnsi="Arial" w:cs="Arial"/>
          <w:color w:val="5F5F5F"/>
          <w:sz w:val="20"/>
          <w:lang w:eastAsia="en-GB"/>
        </w:rPr>
      </w:pPr>
      <w:r w:rsidRPr="00716DC2">
        <w:rPr>
          <w:rFonts w:ascii="Arial" w:hAnsi="Arial" w:cs="Arial"/>
          <w:color w:val="5F5F5F"/>
          <w:sz w:val="20"/>
          <w:lang w:eastAsia="en-GB"/>
        </w:rPr>
        <w:t>All RL varieties plus appropriate controls will be included. The sowing list will be supplied by the AHDB RL Team.</w:t>
      </w:r>
    </w:p>
    <w:p w14:paraId="7C62AECF" w14:textId="6BF083DB" w:rsidR="00EA6A64" w:rsidRPr="00C70850" w:rsidRDefault="00C70850" w:rsidP="00C70850">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55" w:name="_Toc158720474"/>
      <w:bookmarkStart w:id="156" w:name="_Toc83910109"/>
      <w:bookmarkStart w:id="157" w:name="_Toc191907233"/>
      <w:bookmarkStart w:id="158" w:name="_Toc231564739"/>
      <w:r w:rsidRPr="00C70850">
        <w:rPr>
          <w:rFonts w:ascii="Ubuntu" w:eastAsia="Times New Roman" w:hAnsi="Ubuntu" w:cs="Arial"/>
          <w:color w:val="0090D4"/>
          <w:sz w:val="32"/>
          <w:szCs w:val="32"/>
          <w:lang w:eastAsia="en-GB"/>
        </w:rPr>
        <w:t xml:space="preserve">4.5 </w:t>
      </w:r>
      <w:r w:rsidR="00EA6A64" w:rsidRPr="00C70850">
        <w:rPr>
          <w:rFonts w:ascii="Ubuntu" w:eastAsia="Times New Roman" w:hAnsi="Ubuntu" w:cs="Arial"/>
          <w:color w:val="0090D4"/>
          <w:sz w:val="32"/>
          <w:szCs w:val="32"/>
          <w:lang w:eastAsia="en-GB"/>
        </w:rPr>
        <w:t>Number of tests each year</w:t>
      </w:r>
      <w:bookmarkEnd w:id="155"/>
      <w:bookmarkEnd w:id="156"/>
      <w:bookmarkEnd w:id="157"/>
      <w:bookmarkEnd w:id="158"/>
    </w:p>
    <w:p w14:paraId="10B2DA90" w14:textId="5FB16C2D" w:rsidR="00EA6A64" w:rsidRPr="00716DC2" w:rsidRDefault="00EA6A64" w:rsidP="00716DC2">
      <w:pPr>
        <w:pStyle w:val="BodyText"/>
        <w:rPr>
          <w:rFonts w:ascii="Arial" w:hAnsi="Arial" w:cs="Arial"/>
          <w:color w:val="5F5F5F"/>
          <w:sz w:val="20"/>
          <w:lang w:eastAsia="en-GB"/>
        </w:rPr>
      </w:pPr>
      <w:r w:rsidRPr="00716DC2">
        <w:rPr>
          <w:rFonts w:ascii="Arial" w:hAnsi="Arial" w:cs="Arial"/>
          <w:color w:val="5F5F5F"/>
          <w:sz w:val="20"/>
          <w:lang w:eastAsia="en-GB"/>
        </w:rPr>
        <w:t>As for yellow rust.</w:t>
      </w:r>
    </w:p>
    <w:p w14:paraId="38778ACC" w14:textId="25E5AFE2" w:rsidR="00EA6A64" w:rsidRPr="00B54437" w:rsidRDefault="00C70850" w:rsidP="00B54437">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59" w:name="_Toc158720475"/>
      <w:bookmarkStart w:id="160" w:name="_Toc83910110"/>
      <w:bookmarkStart w:id="161" w:name="_Toc191907234"/>
      <w:bookmarkStart w:id="162" w:name="_Toc231564740"/>
      <w:r w:rsidRPr="00B54437">
        <w:rPr>
          <w:rFonts w:ascii="Ubuntu" w:eastAsia="Times New Roman" w:hAnsi="Ubuntu" w:cs="Arial"/>
          <w:color w:val="0090D4"/>
          <w:sz w:val="32"/>
          <w:szCs w:val="32"/>
          <w:lang w:eastAsia="en-GB"/>
        </w:rPr>
        <w:t xml:space="preserve">4.6 </w:t>
      </w:r>
      <w:r w:rsidR="00EA6A64" w:rsidRPr="00B54437">
        <w:rPr>
          <w:rFonts w:ascii="Ubuntu" w:eastAsia="Times New Roman" w:hAnsi="Ubuntu" w:cs="Arial"/>
          <w:color w:val="0090D4"/>
          <w:sz w:val="32"/>
          <w:szCs w:val="32"/>
          <w:lang w:eastAsia="en-GB"/>
        </w:rPr>
        <w:t>Method</w:t>
      </w:r>
      <w:bookmarkEnd w:id="159"/>
      <w:bookmarkEnd w:id="160"/>
      <w:bookmarkEnd w:id="161"/>
      <w:bookmarkEnd w:id="162"/>
    </w:p>
    <w:p w14:paraId="5D148EB2" w14:textId="77777777" w:rsidR="00EA6A64" w:rsidRPr="0081450F" w:rsidRDefault="00EA6A64" w:rsidP="0081450F">
      <w:pPr>
        <w:pStyle w:val="BodyText"/>
        <w:rPr>
          <w:rFonts w:ascii="Arial" w:hAnsi="Arial" w:cs="Arial"/>
          <w:color w:val="5F5F5F"/>
          <w:sz w:val="20"/>
          <w:lang w:eastAsia="en-GB"/>
        </w:rPr>
      </w:pPr>
      <w:bookmarkStart w:id="163" w:name="_Toc158720476"/>
      <w:r w:rsidRPr="0081450F">
        <w:rPr>
          <w:rFonts w:ascii="Arial" w:hAnsi="Arial" w:cs="Arial"/>
          <w:color w:val="5F5F5F"/>
          <w:sz w:val="20"/>
          <w:lang w:eastAsia="en-GB"/>
        </w:rPr>
        <w:t>As for yellow rust of wheat. To minimise the risk of the spread of other diseases into the brown rust trial it should be isolated from other inoculated plots by a 20 metre (minimum) fungicide treated barrier crop.</w:t>
      </w:r>
    </w:p>
    <w:p w14:paraId="1A5638BB" w14:textId="77777777" w:rsidR="0069166E" w:rsidRDefault="0069166E" w:rsidP="0069166E">
      <w:pPr>
        <w:pStyle w:val="BodyText"/>
        <w:rPr>
          <w:rFonts w:cs="Arial"/>
        </w:rPr>
      </w:pPr>
    </w:p>
    <w:p w14:paraId="25000CC8" w14:textId="77777777" w:rsidR="0069166E" w:rsidRDefault="0069166E" w:rsidP="0069166E">
      <w:pPr>
        <w:pStyle w:val="BodyText"/>
        <w:rPr>
          <w:rFonts w:cs="Arial"/>
        </w:rPr>
      </w:pPr>
    </w:p>
    <w:p w14:paraId="5D0D8356" w14:textId="77777777" w:rsidR="0069166E" w:rsidRDefault="0069166E" w:rsidP="0069166E">
      <w:pPr>
        <w:pStyle w:val="BodyText"/>
        <w:rPr>
          <w:rFonts w:cs="Arial"/>
        </w:rPr>
      </w:pPr>
    </w:p>
    <w:p w14:paraId="0CFE0D77" w14:textId="77777777" w:rsidR="0069166E" w:rsidRDefault="0069166E" w:rsidP="0069166E">
      <w:pPr>
        <w:pStyle w:val="BodyText"/>
        <w:rPr>
          <w:rFonts w:cs="Arial"/>
        </w:rPr>
      </w:pPr>
    </w:p>
    <w:p w14:paraId="7657CDB4" w14:textId="77777777" w:rsidR="0069166E" w:rsidRDefault="0069166E" w:rsidP="0069166E">
      <w:pPr>
        <w:pStyle w:val="BodyText"/>
        <w:rPr>
          <w:rFonts w:cs="Arial"/>
        </w:rPr>
      </w:pPr>
    </w:p>
    <w:p w14:paraId="16D12F97" w14:textId="77777777" w:rsidR="0069166E" w:rsidRDefault="0069166E" w:rsidP="0069166E">
      <w:pPr>
        <w:pStyle w:val="BodyText"/>
        <w:rPr>
          <w:rFonts w:cs="Arial"/>
        </w:rPr>
      </w:pPr>
    </w:p>
    <w:p w14:paraId="1F07A8AF" w14:textId="77777777" w:rsidR="0069166E" w:rsidRDefault="0069166E" w:rsidP="0069166E">
      <w:pPr>
        <w:pStyle w:val="BodyText"/>
        <w:rPr>
          <w:rFonts w:cs="Arial"/>
        </w:rPr>
      </w:pPr>
    </w:p>
    <w:p w14:paraId="1EA1E069" w14:textId="77777777" w:rsidR="0069166E" w:rsidRDefault="0069166E" w:rsidP="0069166E">
      <w:pPr>
        <w:pStyle w:val="BodyText"/>
        <w:rPr>
          <w:rFonts w:cs="Arial"/>
        </w:rPr>
      </w:pPr>
    </w:p>
    <w:p w14:paraId="5DF2C6D8" w14:textId="77777777" w:rsidR="0069166E" w:rsidRDefault="0069166E" w:rsidP="0069166E">
      <w:pPr>
        <w:pStyle w:val="BodyText"/>
        <w:rPr>
          <w:rFonts w:cs="Arial"/>
        </w:rPr>
      </w:pPr>
    </w:p>
    <w:p w14:paraId="6CCF1D48" w14:textId="77777777" w:rsidR="0069166E" w:rsidRDefault="0069166E" w:rsidP="0069166E">
      <w:pPr>
        <w:pStyle w:val="BodyText"/>
        <w:rPr>
          <w:rFonts w:cs="Arial"/>
        </w:rPr>
      </w:pPr>
    </w:p>
    <w:p w14:paraId="6FDC7A8D" w14:textId="77777777" w:rsidR="0069166E" w:rsidRDefault="0069166E" w:rsidP="0069166E">
      <w:pPr>
        <w:pStyle w:val="BodyText"/>
        <w:rPr>
          <w:rFonts w:cs="Arial"/>
        </w:rPr>
      </w:pPr>
    </w:p>
    <w:p w14:paraId="279F8E08" w14:textId="77777777" w:rsidR="0069166E" w:rsidRDefault="0069166E" w:rsidP="0069166E">
      <w:pPr>
        <w:pStyle w:val="BodyText"/>
        <w:rPr>
          <w:rFonts w:cs="Arial"/>
        </w:rPr>
      </w:pPr>
    </w:p>
    <w:p w14:paraId="5F5648FD" w14:textId="77777777" w:rsidR="0069166E" w:rsidRDefault="0069166E" w:rsidP="0069166E">
      <w:pPr>
        <w:pStyle w:val="BodyText"/>
        <w:rPr>
          <w:rFonts w:cs="Arial"/>
        </w:rPr>
      </w:pPr>
    </w:p>
    <w:p w14:paraId="4CFFA493" w14:textId="77777777" w:rsidR="0069166E" w:rsidRDefault="0069166E" w:rsidP="0069166E">
      <w:pPr>
        <w:pStyle w:val="BodyText"/>
        <w:rPr>
          <w:rFonts w:cs="Arial"/>
        </w:rPr>
      </w:pPr>
    </w:p>
    <w:p w14:paraId="31E51255" w14:textId="77777777" w:rsidR="0069166E" w:rsidRDefault="0069166E" w:rsidP="0069166E">
      <w:pPr>
        <w:pStyle w:val="BodyText"/>
        <w:rPr>
          <w:rFonts w:cs="Arial"/>
        </w:rPr>
      </w:pPr>
    </w:p>
    <w:p w14:paraId="3ABDFB73" w14:textId="5AB5494B" w:rsidR="00EA6A64" w:rsidRPr="00D1119B" w:rsidRDefault="00EA6A64" w:rsidP="00D1119B">
      <w:pPr>
        <w:pStyle w:val="BodyText"/>
        <w:rPr>
          <w:rFonts w:cs="Arial"/>
        </w:rPr>
      </w:pPr>
      <w:bookmarkStart w:id="164" w:name="_Toc158720483"/>
      <w:bookmarkStart w:id="165" w:name="_Toc83910111"/>
      <w:bookmarkStart w:id="166" w:name="_Toc191907235"/>
      <w:bookmarkStart w:id="167" w:name="_Toc231564741"/>
      <w:bookmarkEnd w:id="163"/>
      <w:r w:rsidRPr="006B77D1">
        <w:rPr>
          <w:rFonts w:ascii="Ubuntu" w:hAnsi="Ubuntu" w:cs="Arial"/>
          <w:color w:val="0090D4"/>
          <w:sz w:val="40"/>
          <w:szCs w:val="36"/>
          <w:lang w:eastAsia="en-GB"/>
        </w:rPr>
        <w:t>Part 5: Eyespot of wheat</w:t>
      </w:r>
      <w:bookmarkEnd w:id="164"/>
      <w:bookmarkEnd w:id="165"/>
      <w:bookmarkEnd w:id="166"/>
      <w:bookmarkEnd w:id="167"/>
      <w:r w:rsidRPr="006B77D1">
        <w:rPr>
          <w:rFonts w:ascii="Ubuntu" w:hAnsi="Ubuntu" w:cs="Arial"/>
          <w:color w:val="0090D4"/>
          <w:sz w:val="40"/>
          <w:szCs w:val="36"/>
          <w:lang w:eastAsia="en-GB"/>
        </w:rPr>
        <w:t xml:space="preserve"> </w:t>
      </w:r>
    </w:p>
    <w:p w14:paraId="2B8526BA" w14:textId="3C3D88EF" w:rsidR="00EA6A64" w:rsidRPr="0069166E" w:rsidRDefault="00EA6A64" w:rsidP="0069166E">
      <w:pPr>
        <w:pStyle w:val="BodyText"/>
        <w:rPr>
          <w:rFonts w:ascii="Arial" w:hAnsi="Arial" w:cs="Arial"/>
          <w:color w:val="5F5F5F"/>
          <w:sz w:val="20"/>
          <w:lang w:eastAsia="en-GB"/>
        </w:rPr>
      </w:pPr>
      <w:r w:rsidRPr="0069166E">
        <w:rPr>
          <w:rFonts w:ascii="Arial" w:hAnsi="Arial" w:cs="Arial"/>
          <w:i/>
          <w:iCs/>
          <w:color w:val="5F5F5F"/>
          <w:sz w:val="20"/>
          <w:lang w:eastAsia="en-GB"/>
        </w:rPr>
        <w:t>Oculimacula yallundae</w:t>
      </w:r>
      <w:r w:rsidRPr="0069166E">
        <w:rPr>
          <w:rFonts w:ascii="Arial" w:hAnsi="Arial" w:cs="Arial"/>
          <w:color w:val="5F5F5F"/>
          <w:sz w:val="20"/>
          <w:lang w:eastAsia="en-GB"/>
        </w:rPr>
        <w:t xml:space="preserve"> (W-type), </w:t>
      </w:r>
      <w:r w:rsidRPr="0069166E">
        <w:rPr>
          <w:rFonts w:ascii="Arial" w:hAnsi="Arial" w:cs="Arial"/>
          <w:i/>
          <w:iCs/>
          <w:color w:val="5F5F5F"/>
          <w:sz w:val="20"/>
          <w:lang w:eastAsia="en-GB"/>
        </w:rPr>
        <w:t>Oculimacula acuformis</w:t>
      </w:r>
      <w:r w:rsidRPr="0069166E">
        <w:rPr>
          <w:rFonts w:ascii="Arial" w:hAnsi="Arial" w:cs="Arial"/>
          <w:color w:val="5F5F5F"/>
          <w:sz w:val="20"/>
          <w:lang w:eastAsia="en-GB"/>
        </w:rPr>
        <w:t xml:space="preserve"> (R-type)</w:t>
      </w:r>
    </w:p>
    <w:p w14:paraId="523F4F22" w14:textId="3417B0C3" w:rsidR="00EA6A64" w:rsidRPr="00E46A08" w:rsidRDefault="00E46A08" w:rsidP="00E46A08">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68" w:name="_Toc231564742"/>
      <w:bookmarkStart w:id="169" w:name="_Toc83910112"/>
      <w:bookmarkStart w:id="170" w:name="_Toc158720484"/>
      <w:r w:rsidRPr="00E46A08">
        <w:rPr>
          <w:rFonts w:ascii="Ubuntu" w:eastAsia="Times New Roman" w:hAnsi="Ubuntu" w:cs="Arial"/>
          <w:color w:val="0090D4"/>
          <w:sz w:val="32"/>
          <w:szCs w:val="32"/>
          <w:lang w:eastAsia="en-GB"/>
        </w:rPr>
        <w:t xml:space="preserve">5.1 </w:t>
      </w:r>
      <w:bookmarkStart w:id="171" w:name="_Toc191907237"/>
      <w:r w:rsidR="00EA6A64" w:rsidRPr="00E46A08">
        <w:rPr>
          <w:rFonts w:ascii="Ubuntu" w:eastAsia="Times New Roman" w:hAnsi="Ubuntu" w:cs="Arial"/>
          <w:color w:val="0090D4"/>
          <w:sz w:val="32"/>
          <w:szCs w:val="32"/>
          <w:lang w:eastAsia="en-GB"/>
        </w:rPr>
        <w:t>Location of tests*</w:t>
      </w:r>
      <w:bookmarkEnd w:id="168"/>
      <w:bookmarkEnd w:id="171"/>
    </w:p>
    <w:p w14:paraId="5D28537D" w14:textId="77777777" w:rsidR="00EA6A64" w:rsidRPr="002D7440" w:rsidRDefault="00EA6A64" w:rsidP="002D7440">
      <w:pPr>
        <w:pStyle w:val="BodyText"/>
        <w:rPr>
          <w:rFonts w:ascii="Arial" w:hAnsi="Arial" w:cs="Arial"/>
          <w:color w:val="5F5F5F"/>
          <w:sz w:val="20"/>
          <w:lang w:eastAsia="en-GB"/>
        </w:rPr>
      </w:pPr>
      <w:r w:rsidRPr="002D7440">
        <w:rPr>
          <w:rFonts w:ascii="Arial" w:hAnsi="Arial" w:cs="Arial"/>
          <w:color w:val="5F5F5F"/>
          <w:sz w:val="20"/>
          <w:lang w:eastAsia="en-GB"/>
        </w:rPr>
        <w:t>Not specified, though the two trials must be at least 30 miles apart.</w:t>
      </w:r>
    </w:p>
    <w:p w14:paraId="6F17C371" w14:textId="77777777" w:rsidR="00EA6A64" w:rsidRPr="00711357" w:rsidRDefault="00EA6A64" w:rsidP="00EA6A64">
      <w:pPr>
        <w:spacing w:line="240" w:lineRule="auto"/>
        <w:jc w:val="both"/>
        <w:rPr>
          <w:rFonts w:cs="Arial"/>
          <w:szCs w:val="18"/>
        </w:rPr>
      </w:pPr>
    </w:p>
    <w:p w14:paraId="61892D4F" w14:textId="77777777" w:rsidR="00486241" w:rsidRDefault="00E46A08" w:rsidP="00486241">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72" w:name="_Toc191907238"/>
      <w:bookmarkStart w:id="173" w:name="_Toc231564743"/>
      <w:r>
        <w:rPr>
          <w:rFonts w:ascii="Ubuntu" w:eastAsia="Times New Roman" w:hAnsi="Ubuntu" w:cs="Arial"/>
          <w:color w:val="0090D4"/>
          <w:sz w:val="32"/>
          <w:szCs w:val="32"/>
          <w:lang w:eastAsia="en-GB"/>
        </w:rPr>
        <w:t xml:space="preserve">5.2 </w:t>
      </w:r>
      <w:r w:rsidR="00EA6A64" w:rsidRPr="00E46A08">
        <w:rPr>
          <w:rFonts w:ascii="Ubuntu" w:eastAsia="Times New Roman" w:hAnsi="Ubuntu" w:cs="Arial"/>
          <w:color w:val="0090D4"/>
          <w:sz w:val="32"/>
          <w:szCs w:val="32"/>
          <w:lang w:eastAsia="en-GB"/>
        </w:rPr>
        <w:t>Collection, storage and multiplication of inoculum</w:t>
      </w:r>
      <w:bookmarkEnd w:id="169"/>
      <w:bookmarkEnd w:id="172"/>
      <w:bookmarkEnd w:id="173"/>
      <w:r w:rsidR="00EA6A64" w:rsidRPr="00E46A08">
        <w:rPr>
          <w:rFonts w:ascii="Ubuntu" w:eastAsia="Times New Roman" w:hAnsi="Ubuntu" w:cs="Arial"/>
          <w:color w:val="0090D4"/>
          <w:sz w:val="32"/>
          <w:szCs w:val="32"/>
          <w:lang w:eastAsia="en-GB"/>
        </w:rPr>
        <w:t xml:space="preserve"> </w:t>
      </w:r>
      <w:bookmarkEnd w:id="170"/>
    </w:p>
    <w:p w14:paraId="60533606" w14:textId="7C83A621" w:rsidR="00EA6A64" w:rsidRPr="00486241" w:rsidRDefault="00EA6A64" w:rsidP="00486241">
      <w:pPr>
        <w:pStyle w:val="BodyText"/>
        <w:rPr>
          <w:rFonts w:ascii="Arial" w:hAnsi="Arial" w:cs="Arial"/>
          <w:color w:val="5F5F5F"/>
          <w:sz w:val="20"/>
          <w:lang w:eastAsia="en-GB"/>
        </w:rPr>
      </w:pPr>
      <w:r w:rsidRPr="002D7440">
        <w:rPr>
          <w:rFonts w:ascii="Arial" w:hAnsi="Arial" w:cs="Arial"/>
          <w:color w:val="5F5F5F"/>
          <w:sz w:val="20"/>
          <w:lang w:eastAsia="en-GB"/>
        </w:rPr>
        <w:t>It is the primary contractor’s responsibility to provide suitable inoculum for both tests. New isolates should be collected from the field each year to replace some of those in storage. Isolates are sub-cultured a maximum of three times each year and may only be kept in culture for 3 years to ensure that they have retained their pathogenicity.</w:t>
      </w:r>
    </w:p>
    <w:p w14:paraId="734C5DB7" w14:textId="254EF5A1" w:rsidR="00EA6A64" w:rsidRPr="00E46A08" w:rsidRDefault="00E46A08" w:rsidP="00E46A08">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74" w:name="_Toc158720485"/>
      <w:bookmarkStart w:id="175" w:name="_Toc83910113"/>
      <w:bookmarkStart w:id="176" w:name="_Toc191907239"/>
      <w:bookmarkStart w:id="177" w:name="_Toc231564744"/>
      <w:r>
        <w:rPr>
          <w:rFonts w:ascii="Ubuntu" w:eastAsia="Times New Roman" w:hAnsi="Ubuntu" w:cs="Arial"/>
          <w:color w:val="0090D4"/>
          <w:sz w:val="32"/>
          <w:szCs w:val="32"/>
          <w:lang w:eastAsia="en-GB"/>
        </w:rPr>
        <w:t xml:space="preserve">5.3 </w:t>
      </w:r>
      <w:r w:rsidR="00EA6A64" w:rsidRPr="00E46A08">
        <w:rPr>
          <w:rFonts w:ascii="Ubuntu" w:eastAsia="Times New Roman" w:hAnsi="Ubuntu" w:cs="Arial"/>
          <w:color w:val="0090D4"/>
          <w:sz w:val="32"/>
          <w:szCs w:val="32"/>
          <w:lang w:eastAsia="en-GB"/>
        </w:rPr>
        <w:t>Varieties in test</w:t>
      </w:r>
      <w:bookmarkEnd w:id="174"/>
      <w:bookmarkEnd w:id="175"/>
      <w:bookmarkEnd w:id="176"/>
      <w:bookmarkEnd w:id="177"/>
    </w:p>
    <w:p w14:paraId="6D1278A0" w14:textId="345BC56E" w:rsidR="00EA6A64" w:rsidRPr="002D7440" w:rsidRDefault="00EA6A64" w:rsidP="002D7440">
      <w:pPr>
        <w:pStyle w:val="BodyText"/>
        <w:rPr>
          <w:rFonts w:ascii="Arial" w:hAnsi="Arial" w:cs="Arial"/>
          <w:color w:val="5F5F5F"/>
          <w:sz w:val="20"/>
          <w:lang w:eastAsia="en-GB"/>
        </w:rPr>
      </w:pPr>
      <w:r w:rsidRPr="002D7440">
        <w:rPr>
          <w:rFonts w:ascii="Arial" w:hAnsi="Arial" w:cs="Arial"/>
          <w:color w:val="5F5F5F"/>
          <w:sz w:val="20"/>
          <w:lang w:eastAsia="en-GB"/>
        </w:rPr>
        <w:t>Winter wheat varieties only; spring wheat varieties are not tested for this disease. All RL varieties plus appropriate controls will be included. The sowing list will be supplied by the AHDB RL Team.</w:t>
      </w:r>
    </w:p>
    <w:p w14:paraId="78AA8A15" w14:textId="333C79B3" w:rsidR="00EA6A64" w:rsidRPr="00E46A08" w:rsidRDefault="00E46A08" w:rsidP="00E46A08">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78" w:name="_Toc158720488"/>
      <w:bookmarkStart w:id="179" w:name="_Toc83910114"/>
      <w:bookmarkStart w:id="180" w:name="_Toc191907240"/>
      <w:bookmarkStart w:id="181" w:name="_Toc231564745"/>
      <w:r w:rsidRPr="00E46A08">
        <w:rPr>
          <w:rFonts w:ascii="Ubuntu" w:eastAsia="Times New Roman" w:hAnsi="Ubuntu" w:cs="Arial"/>
          <w:color w:val="0090D4"/>
          <w:sz w:val="32"/>
          <w:szCs w:val="32"/>
          <w:lang w:eastAsia="en-GB"/>
        </w:rPr>
        <w:t xml:space="preserve">5.4 </w:t>
      </w:r>
      <w:r w:rsidR="00EA6A64" w:rsidRPr="00E46A08">
        <w:rPr>
          <w:rFonts w:ascii="Ubuntu" w:eastAsia="Times New Roman" w:hAnsi="Ubuntu" w:cs="Arial"/>
          <w:color w:val="0090D4"/>
          <w:sz w:val="32"/>
          <w:szCs w:val="32"/>
          <w:lang w:eastAsia="en-GB"/>
        </w:rPr>
        <w:t>Method</w:t>
      </w:r>
      <w:bookmarkEnd w:id="178"/>
      <w:bookmarkEnd w:id="179"/>
      <w:bookmarkEnd w:id="180"/>
      <w:bookmarkEnd w:id="181"/>
    </w:p>
    <w:p w14:paraId="7036D4CC" w14:textId="77777777" w:rsidR="00EA6A64" w:rsidRPr="002D7440" w:rsidRDefault="00EA6A64" w:rsidP="002D7440">
      <w:pPr>
        <w:pStyle w:val="BodyText"/>
        <w:rPr>
          <w:rFonts w:ascii="Arial" w:hAnsi="Arial" w:cs="Arial"/>
          <w:color w:val="5F5F5F"/>
          <w:sz w:val="20"/>
          <w:lang w:eastAsia="en-GB"/>
        </w:rPr>
      </w:pPr>
      <w:r w:rsidRPr="002D7440">
        <w:rPr>
          <w:rFonts w:ascii="Arial" w:hAnsi="Arial" w:cs="Arial"/>
          <w:color w:val="5F5F5F"/>
          <w:sz w:val="20"/>
          <w:lang w:eastAsia="en-GB"/>
        </w:rPr>
        <w:t xml:space="preserve">Trials must be sown by the </w:t>
      </w:r>
      <w:r w:rsidRPr="002D7440">
        <w:rPr>
          <w:rFonts w:ascii="Arial" w:hAnsi="Arial" w:cs="Arial"/>
          <w:color w:val="5F5F5F"/>
          <w:sz w:val="20"/>
          <w:u w:val="single"/>
          <w:lang w:eastAsia="en-GB"/>
        </w:rPr>
        <w:t>end of September at the latest</w:t>
      </w:r>
      <w:r w:rsidRPr="002D7440">
        <w:rPr>
          <w:rFonts w:ascii="Arial" w:hAnsi="Arial" w:cs="Arial"/>
          <w:color w:val="5F5F5F"/>
          <w:sz w:val="20"/>
          <w:lang w:eastAsia="en-GB"/>
        </w:rPr>
        <w:t xml:space="preserve"> in 4 fully randomised, replicated blocks. Tenders should be to conduct a single test at a single site.</w:t>
      </w:r>
    </w:p>
    <w:p w14:paraId="028E8AB4" w14:textId="77777777" w:rsidR="00EA6A64" w:rsidRPr="00056464" w:rsidRDefault="00EA6A64" w:rsidP="00EA6A64">
      <w:pPr>
        <w:spacing w:line="240" w:lineRule="auto"/>
        <w:jc w:val="both"/>
        <w:rPr>
          <w:rFonts w:cs="Arial"/>
        </w:rPr>
      </w:pPr>
    </w:p>
    <w:p w14:paraId="316BC0C8" w14:textId="77777777" w:rsidR="00EA6A64" w:rsidRPr="002D7440" w:rsidRDefault="00EA6A64" w:rsidP="002D7440">
      <w:pPr>
        <w:pStyle w:val="BodyText"/>
        <w:rPr>
          <w:rFonts w:ascii="Arial" w:hAnsi="Arial" w:cs="Arial"/>
          <w:color w:val="5F5F5F"/>
          <w:sz w:val="20"/>
          <w:lang w:eastAsia="en-GB"/>
        </w:rPr>
      </w:pPr>
      <w:r w:rsidRPr="002D7440">
        <w:rPr>
          <w:rFonts w:ascii="Arial" w:hAnsi="Arial" w:cs="Arial"/>
          <w:color w:val="5F5F5F"/>
          <w:sz w:val="20"/>
          <w:lang w:eastAsia="en-GB"/>
        </w:rPr>
        <w:t>A plot size of approximately 1m x 1m should be used. Plots are drilled with a maximum seed rate of 200/m</w:t>
      </w:r>
      <w:r w:rsidRPr="002D7440">
        <w:rPr>
          <w:rFonts w:ascii="Arial" w:hAnsi="Arial" w:cs="Arial"/>
          <w:color w:val="5F5F5F"/>
          <w:sz w:val="20"/>
          <w:vertAlign w:val="superscript"/>
          <w:lang w:eastAsia="en-GB"/>
        </w:rPr>
        <w:t>2</w:t>
      </w:r>
      <w:r w:rsidRPr="002D7440">
        <w:rPr>
          <w:rFonts w:ascii="Arial" w:hAnsi="Arial" w:cs="Arial"/>
          <w:color w:val="5F5F5F"/>
          <w:sz w:val="20"/>
          <w:lang w:eastAsia="en-GB"/>
        </w:rPr>
        <w:t>.  Plots are inoculated at around the 1-2 leaf stage but before end October, with 10g/m</w:t>
      </w:r>
      <w:r w:rsidRPr="002D7440">
        <w:rPr>
          <w:rFonts w:ascii="Arial" w:hAnsi="Arial" w:cs="Arial"/>
          <w:color w:val="5F5F5F"/>
          <w:sz w:val="20"/>
          <w:vertAlign w:val="superscript"/>
          <w:lang w:eastAsia="en-GB"/>
        </w:rPr>
        <w:t>2</w:t>
      </w:r>
      <w:r w:rsidRPr="002D7440">
        <w:rPr>
          <w:rFonts w:ascii="Arial" w:hAnsi="Arial" w:cs="Arial"/>
          <w:color w:val="5F5F5F"/>
          <w:sz w:val="20"/>
          <w:lang w:eastAsia="en-GB"/>
        </w:rPr>
        <w:t xml:space="preserve"> infected oat grain spread onto the ground evenly within each plot.</w:t>
      </w:r>
    </w:p>
    <w:p w14:paraId="0DCF84A4" w14:textId="77777777" w:rsidR="00EA6A64" w:rsidRPr="002D7440" w:rsidRDefault="00EA6A64" w:rsidP="002D7440">
      <w:pPr>
        <w:pStyle w:val="BodyText"/>
        <w:rPr>
          <w:rFonts w:ascii="Arial" w:hAnsi="Arial" w:cs="Arial"/>
          <w:color w:val="5F5F5F"/>
          <w:sz w:val="20"/>
          <w:lang w:eastAsia="en-GB"/>
        </w:rPr>
      </w:pPr>
    </w:p>
    <w:p w14:paraId="6D2032BC" w14:textId="77777777" w:rsidR="00EA6A64" w:rsidRPr="002D7440" w:rsidRDefault="00EA6A64" w:rsidP="002D7440">
      <w:pPr>
        <w:pStyle w:val="BodyText"/>
        <w:rPr>
          <w:rFonts w:ascii="Arial" w:hAnsi="Arial" w:cs="Arial"/>
          <w:color w:val="5F5F5F"/>
          <w:sz w:val="20"/>
          <w:lang w:eastAsia="en-GB"/>
        </w:rPr>
      </w:pPr>
      <w:r w:rsidRPr="002D7440">
        <w:rPr>
          <w:rFonts w:ascii="Arial" w:hAnsi="Arial" w:cs="Arial"/>
          <w:color w:val="5F5F5F"/>
          <w:sz w:val="20"/>
          <w:lang w:eastAsia="en-GB"/>
        </w:rPr>
        <w:t xml:space="preserve">Trials must be fungicide treated as required to control non-target diseases. </w:t>
      </w:r>
    </w:p>
    <w:p w14:paraId="0747481E" w14:textId="77777777" w:rsidR="00EA6A64" w:rsidRPr="002D7440" w:rsidRDefault="00EA6A64" w:rsidP="002D7440">
      <w:pPr>
        <w:pStyle w:val="BodyText"/>
        <w:rPr>
          <w:rFonts w:ascii="Arial" w:hAnsi="Arial" w:cs="Arial"/>
          <w:color w:val="5F5F5F"/>
          <w:sz w:val="20"/>
          <w:lang w:eastAsia="en-GB"/>
        </w:rPr>
      </w:pPr>
    </w:p>
    <w:p w14:paraId="54A65714" w14:textId="77777777" w:rsidR="00EA6A64" w:rsidRPr="002D7440" w:rsidRDefault="00EA6A64" w:rsidP="002D7440">
      <w:pPr>
        <w:pStyle w:val="BodyText"/>
        <w:rPr>
          <w:rFonts w:ascii="Arial" w:hAnsi="Arial" w:cs="Arial"/>
          <w:color w:val="5F5F5F"/>
          <w:sz w:val="20"/>
          <w:lang w:eastAsia="en-GB"/>
        </w:rPr>
      </w:pPr>
      <w:r w:rsidRPr="002D7440">
        <w:rPr>
          <w:rFonts w:ascii="Arial" w:hAnsi="Arial" w:cs="Arial"/>
          <w:color w:val="5F5F5F"/>
          <w:sz w:val="20"/>
          <w:lang w:eastAsia="en-GB"/>
        </w:rPr>
        <w:t>Samples of 20 shoots, taken from a minimum of 10 assessment points in the plot and avoiding edge rows should be assessed for eyespot symptoms once at around GS 75 (depending on disease development) using the eyespot index key (</w:t>
      </w:r>
      <w:hyperlink w:anchor="_Appendix_1_-" w:history="1">
        <w:r w:rsidRPr="002D7440">
          <w:rPr>
            <w:rFonts w:ascii="Arial" w:hAnsi="Arial"/>
            <w:color w:val="5F5F5F"/>
            <w:sz w:val="20"/>
            <w:lang w:eastAsia="en-GB"/>
          </w:rPr>
          <w:t>see Appendix 1</w:t>
        </w:r>
      </w:hyperlink>
      <w:r w:rsidRPr="002D7440">
        <w:rPr>
          <w:rFonts w:ascii="Arial" w:hAnsi="Arial" w:cs="Arial"/>
          <w:color w:val="5F5F5F"/>
          <w:sz w:val="20"/>
          <w:lang w:eastAsia="en-GB"/>
        </w:rPr>
        <w:t xml:space="preserve">). </w:t>
      </w:r>
    </w:p>
    <w:p w14:paraId="0C676C3E" w14:textId="77777777" w:rsidR="00EA6A64" w:rsidRPr="002D7440" w:rsidRDefault="00EA6A64" w:rsidP="002D7440">
      <w:pPr>
        <w:pStyle w:val="BodyText"/>
        <w:rPr>
          <w:rFonts w:ascii="Arial" w:hAnsi="Arial" w:cs="Arial"/>
          <w:color w:val="5F5F5F"/>
          <w:sz w:val="20"/>
          <w:lang w:eastAsia="en-GB"/>
        </w:rPr>
      </w:pPr>
    </w:p>
    <w:p w14:paraId="76B02F0E" w14:textId="77777777" w:rsidR="00EA6A64" w:rsidRDefault="00EA6A64" w:rsidP="002D7440">
      <w:pPr>
        <w:pStyle w:val="BodyText"/>
        <w:rPr>
          <w:rFonts w:ascii="Arial" w:hAnsi="Arial" w:cs="Arial"/>
          <w:color w:val="5F5F5F"/>
          <w:sz w:val="20"/>
          <w:lang w:eastAsia="en-GB"/>
        </w:rPr>
      </w:pPr>
      <w:r w:rsidRPr="002D7440">
        <w:rPr>
          <w:rFonts w:ascii="Arial" w:hAnsi="Arial" w:cs="Arial"/>
          <w:color w:val="5F5F5F"/>
          <w:sz w:val="20"/>
          <w:lang w:eastAsia="en-GB"/>
        </w:rPr>
        <w:t xml:space="preserve">Lodging and whiteheads should also be recorded as soon as they appear. A complete replicate must be sampled in a single day and assessed in a single day not later than one day after sampling. </w:t>
      </w:r>
    </w:p>
    <w:p w14:paraId="7A8F7E1B" w14:textId="77777777" w:rsidR="002D7440" w:rsidRDefault="002D7440" w:rsidP="002D7440">
      <w:pPr>
        <w:pStyle w:val="BodyText"/>
        <w:rPr>
          <w:rFonts w:ascii="Arial" w:hAnsi="Arial" w:cs="Arial"/>
          <w:color w:val="5F5F5F"/>
          <w:sz w:val="20"/>
          <w:lang w:eastAsia="en-GB"/>
        </w:rPr>
      </w:pPr>
    </w:p>
    <w:p w14:paraId="2307623D" w14:textId="77777777" w:rsidR="002D7440" w:rsidRDefault="002D7440" w:rsidP="002D7440">
      <w:pPr>
        <w:pStyle w:val="BodyText"/>
        <w:rPr>
          <w:rFonts w:ascii="Arial" w:hAnsi="Arial" w:cs="Arial"/>
          <w:color w:val="5F5F5F"/>
          <w:sz w:val="20"/>
          <w:lang w:eastAsia="en-GB"/>
        </w:rPr>
      </w:pPr>
    </w:p>
    <w:p w14:paraId="43C7F901" w14:textId="77777777" w:rsidR="002D7440" w:rsidRDefault="002D7440" w:rsidP="002D7440">
      <w:pPr>
        <w:pStyle w:val="BodyText"/>
        <w:rPr>
          <w:rFonts w:ascii="Arial" w:hAnsi="Arial" w:cs="Arial"/>
          <w:color w:val="5F5F5F"/>
          <w:sz w:val="20"/>
          <w:lang w:eastAsia="en-GB"/>
        </w:rPr>
      </w:pPr>
    </w:p>
    <w:p w14:paraId="00658964" w14:textId="77777777" w:rsidR="002D7440" w:rsidRDefault="002D7440" w:rsidP="002D7440">
      <w:pPr>
        <w:pStyle w:val="BodyText"/>
        <w:rPr>
          <w:rFonts w:ascii="Arial" w:hAnsi="Arial" w:cs="Arial"/>
          <w:color w:val="5F5F5F"/>
          <w:sz w:val="20"/>
          <w:lang w:eastAsia="en-GB"/>
        </w:rPr>
      </w:pPr>
    </w:p>
    <w:p w14:paraId="0E650541" w14:textId="77777777" w:rsidR="002D7440" w:rsidRDefault="002D7440" w:rsidP="002D7440">
      <w:pPr>
        <w:pStyle w:val="BodyText"/>
        <w:rPr>
          <w:rFonts w:ascii="Arial" w:hAnsi="Arial" w:cs="Arial"/>
          <w:color w:val="5F5F5F"/>
          <w:sz w:val="20"/>
          <w:lang w:eastAsia="en-GB"/>
        </w:rPr>
      </w:pPr>
    </w:p>
    <w:p w14:paraId="623352B8" w14:textId="77777777" w:rsidR="002D7440" w:rsidRDefault="002D7440" w:rsidP="002D7440">
      <w:pPr>
        <w:pStyle w:val="BodyText"/>
        <w:rPr>
          <w:rFonts w:ascii="Arial" w:hAnsi="Arial" w:cs="Arial"/>
          <w:color w:val="5F5F5F"/>
          <w:sz w:val="20"/>
          <w:lang w:eastAsia="en-GB"/>
        </w:rPr>
      </w:pPr>
    </w:p>
    <w:p w14:paraId="25B65D9C" w14:textId="77777777" w:rsidR="002D7440" w:rsidRDefault="002D7440" w:rsidP="002D7440">
      <w:pPr>
        <w:pStyle w:val="BodyText"/>
        <w:rPr>
          <w:rFonts w:ascii="Arial" w:hAnsi="Arial" w:cs="Arial"/>
          <w:color w:val="5F5F5F"/>
          <w:sz w:val="20"/>
          <w:lang w:eastAsia="en-GB"/>
        </w:rPr>
      </w:pPr>
    </w:p>
    <w:p w14:paraId="75D53744" w14:textId="77777777" w:rsidR="002D7440" w:rsidRDefault="002D7440" w:rsidP="002D7440">
      <w:pPr>
        <w:pStyle w:val="BodyText"/>
        <w:rPr>
          <w:rFonts w:ascii="Arial" w:hAnsi="Arial" w:cs="Arial"/>
          <w:color w:val="5F5F5F"/>
          <w:sz w:val="20"/>
          <w:lang w:eastAsia="en-GB"/>
        </w:rPr>
      </w:pPr>
    </w:p>
    <w:p w14:paraId="57219EAB" w14:textId="77777777" w:rsidR="002D7440" w:rsidRDefault="002D7440" w:rsidP="002D7440">
      <w:pPr>
        <w:pStyle w:val="BodyText"/>
        <w:rPr>
          <w:rFonts w:ascii="Arial" w:hAnsi="Arial" w:cs="Arial"/>
          <w:color w:val="5F5F5F"/>
          <w:sz w:val="20"/>
          <w:lang w:eastAsia="en-GB"/>
        </w:rPr>
      </w:pPr>
    </w:p>
    <w:p w14:paraId="4F8ADFBB" w14:textId="77777777" w:rsidR="002D7440" w:rsidRDefault="002D7440" w:rsidP="002D7440">
      <w:pPr>
        <w:pStyle w:val="BodyText"/>
        <w:rPr>
          <w:rFonts w:ascii="Arial" w:hAnsi="Arial" w:cs="Arial"/>
          <w:color w:val="5F5F5F"/>
          <w:sz w:val="20"/>
          <w:lang w:eastAsia="en-GB"/>
        </w:rPr>
      </w:pPr>
    </w:p>
    <w:p w14:paraId="66F1AA47" w14:textId="77777777" w:rsidR="002D7440" w:rsidRDefault="002D7440" w:rsidP="002D7440">
      <w:pPr>
        <w:pStyle w:val="BodyText"/>
        <w:rPr>
          <w:rFonts w:ascii="Arial" w:hAnsi="Arial" w:cs="Arial"/>
          <w:color w:val="5F5F5F"/>
          <w:sz w:val="20"/>
          <w:lang w:eastAsia="en-GB"/>
        </w:rPr>
      </w:pPr>
    </w:p>
    <w:p w14:paraId="08CB9E5B" w14:textId="77777777" w:rsidR="002D7440" w:rsidRDefault="002D7440" w:rsidP="002D7440">
      <w:pPr>
        <w:pStyle w:val="BodyText"/>
        <w:rPr>
          <w:rFonts w:ascii="Arial" w:hAnsi="Arial" w:cs="Arial"/>
          <w:color w:val="5F5F5F"/>
          <w:sz w:val="20"/>
          <w:lang w:eastAsia="en-GB"/>
        </w:rPr>
      </w:pPr>
    </w:p>
    <w:p w14:paraId="7B0139AB" w14:textId="77777777" w:rsidR="002D7440" w:rsidRDefault="002D7440" w:rsidP="002D7440">
      <w:pPr>
        <w:pStyle w:val="BodyText"/>
        <w:rPr>
          <w:rFonts w:ascii="Arial" w:hAnsi="Arial" w:cs="Arial"/>
          <w:color w:val="5F5F5F"/>
          <w:sz w:val="20"/>
          <w:lang w:eastAsia="en-GB"/>
        </w:rPr>
      </w:pPr>
    </w:p>
    <w:p w14:paraId="372574BB" w14:textId="77777777" w:rsidR="002D7440" w:rsidRDefault="002D7440" w:rsidP="002D7440">
      <w:pPr>
        <w:pStyle w:val="BodyText"/>
        <w:rPr>
          <w:rFonts w:ascii="Arial" w:hAnsi="Arial" w:cs="Arial"/>
          <w:color w:val="5F5F5F"/>
          <w:sz w:val="20"/>
          <w:lang w:eastAsia="en-GB"/>
        </w:rPr>
      </w:pPr>
    </w:p>
    <w:p w14:paraId="0507C433" w14:textId="77777777" w:rsidR="002D7440" w:rsidRDefault="002D7440" w:rsidP="002D7440">
      <w:pPr>
        <w:pStyle w:val="BodyText"/>
        <w:rPr>
          <w:rFonts w:ascii="Arial" w:hAnsi="Arial" w:cs="Arial"/>
          <w:color w:val="5F5F5F"/>
          <w:sz w:val="20"/>
          <w:lang w:eastAsia="en-GB"/>
        </w:rPr>
      </w:pPr>
    </w:p>
    <w:p w14:paraId="5E8AB3D9" w14:textId="77777777" w:rsidR="002D7440" w:rsidRDefault="002D7440" w:rsidP="002D7440">
      <w:pPr>
        <w:pStyle w:val="BodyText"/>
        <w:rPr>
          <w:rFonts w:ascii="Arial" w:hAnsi="Arial" w:cs="Arial"/>
          <w:color w:val="5F5F5F"/>
          <w:sz w:val="20"/>
          <w:lang w:eastAsia="en-GB"/>
        </w:rPr>
      </w:pPr>
    </w:p>
    <w:p w14:paraId="6704ADBD" w14:textId="77777777" w:rsidR="002D7440" w:rsidRDefault="002D7440" w:rsidP="002D7440">
      <w:pPr>
        <w:pStyle w:val="BodyText"/>
        <w:rPr>
          <w:rFonts w:ascii="Arial" w:hAnsi="Arial" w:cs="Arial"/>
          <w:color w:val="5F5F5F"/>
          <w:sz w:val="20"/>
          <w:lang w:eastAsia="en-GB"/>
        </w:rPr>
      </w:pPr>
    </w:p>
    <w:p w14:paraId="003E02F3" w14:textId="77777777" w:rsidR="002D7440" w:rsidRDefault="002D7440" w:rsidP="002D7440">
      <w:pPr>
        <w:pStyle w:val="BodyText"/>
        <w:rPr>
          <w:rFonts w:ascii="Arial" w:hAnsi="Arial" w:cs="Arial"/>
          <w:color w:val="5F5F5F"/>
          <w:sz w:val="20"/>
          <w:lang w:eastAsia="en-GB"/>
        </w:rPr>
      </w:pPr>
    </w:p>
    <w:p w14:paraId="41689FFF" w14:textId="409913C9" w:rsidR="00EA6A64" w:rsidRPr="00E46A08" w:rsidRDefault="00EA6A64" w:rsidP="00486241">
      <w:pPr>
        <w:pStyle w:val="Heading2"/>
        <w:keepNext w:val="0"/>
        <w:keepLines w:val="0"/>
        <w:spacing w:before="720" w:after="240" w:line="240" w:lineRule="auto"/>
        <w:jc w:val="both"/>
        <w:rPr>
          <w:rFonts w:ascii="Arial" w:eastAsiaTheme="minorHAnsi" w:hAnsi="Arial" w:cs="Arial"/>
          <w:color w:val="auto"/>
          <w:sz w:val="22"/>
          <w:szCs w:val="22"/>
        </w:rPr>
      </w:pPr>
      <w:bookmarkStart w:id="182" w:name="_Toc158720489"/>
      <w:bookmarkStart w:id="183" w:name="_Toc83910115"/>
      <w:bookmarkStart w:id="184" w:name="_Toc191907241"/>
      <w:bookmarkStart w:id="185" w:name="_Toc231564746"/>
      <w:r w:rsidRPr="006B77D1">
        <w:rPr>
          <w:rFonts w:ascii="Ubuntu" w:eastAsia="Times New Roman" w:hAnsi="Ubuntu" w:cs="Arial"/>
          <w:color w:val="0090D4"/>
          <w:sz w:val="40"/>
          <w:szCs w:val="36"/>
          <w:lang w:eastAsia="en-GB"/>
        </w:rPr>
        <w:lastRenderedPageBreak/>
        <w:t>Part 6: Fusarium head blight in wheat</w:t>
      </w:r>
      <w:bookmarkEnd w:id="182"/>
      <w:bookmarkEnd w:id="183"/>
      <w:bookmarkEnd w:id="184"/>
      <w:bookmarkEnd w:id="185"/>
      <w:r w:rsidRPr="006B77D1">
        <w:rPr>
          <w:rFonts w:ascii="Ubuntu" w:eastAsia="Times New Roman" w:hAnsi="Ubuntu" w:cs="Arial"/>
          <w:color w:val="0090D4"/>
          <w:sz w:val="40"/>
          <w:szCs w:val="36"/>
          <w:lang w:eastAsia="en-GB"/>
        </w:rPr>
        <w:t xml:space="preserve"> </w:t>
      </w:r>
    </w:p>
    <w:p w14:paraId="4AC795AB" w14:textId="21F3F4FA" w:rsidR="00EA6A64" w:rsidRPr="00EC036F" w:rsidRDefault="00EA6A64" w:rsidP="00EC036F">
      <w:pPr>
        <w:pStyle w:val="BodyText"/>
        <w:rPr>
          <w:rFonts w:ascii="Arial" w:hAnsi="Arial" w:cs="Arial"/>
          <w:i/>
          <w:iCs/>
          <w:color w:val="5F5F5F"/>
          <w:sz w:val="20"/>
          <w:lang w:eastAsia="en-GB"/>
        </w:rPr>
      </w:pPr>
      <w:r w:rsidRPr="00EC036F">
        <w:rPr>
          <w:rFonts w:ascii="Arial" w:hAnsi="Arial" w:cs="Arial"/>
          <w:i/>
          <w:iCs/>
          <w:color w:val="5F5F5F"/>
          <w:sz w:val="20"/>
          <w:lang w:eastAsia="en-GB"/>
        </w:rPr>
        <w:t>Fusarium graminearum, Fusarium culmorum</w:t>
      </w:r>
    </w:p>
    <w:p w14:paraId="7D585E30" w14:textId="2D60A683" w:rsidR="00EA6A64" w:rsidRPr="00F722A4" w:rsidRDefault="00E46A08" w:rsidP="00F722A4">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186" w:name="_Toc191907138"/>
      <w:bookmarkStart w:id="187" w:name="_Toc191907242"/>
      <w:bookmarkStart w:id="188" w:name="_Toc231564747"/>
      <w:bookmarkStart w:id="189" w:name="_Toc158720490"/>
      <w:bookmarkStart w:id="190" w:name="_Toc83910116"/>
      <w:bookmarkEnd w:id="186"/>
      <w:bookmarkEnd w:id="187"/>
      <w:r w:rsidRPr="00E46A08">
        <w:rPr>
          <w:rFonts w:ascii="Ubuntu" w:eastAsia="Times New Roman" w:hAnsi="Ubuntu" w:cs="Arial"/>
          <w:color w:val="0090D4"/>
          <w:sz w:val="32"/>
          <w:szCs w:val="32"/>
          <w:lang w:eastAsia="en-GB"/>
        </w:rPr>
        <w:t xml:space="preserve">6.1 </w:t>
      </w:r>
      <w:bookmarkStart w:id="191" w:name="_Toc191907243"/>
      <w:r w:rsidR="00EA6A64" w:rsidRPr="00E46A08">
        <w:rPr>
          <w:rFonts w:ascii="Ubuntu" w:eastAsia="Times New Roman" w:hAnsi="Ubuntu" w:cs="Arial"/>
          <w:color w:val="0090D4"/>
          <w:sz w:val="32"/>
          <w:szCs w:val="32"/>
          <w:lang w:eastAsia="en-GB"/>
        </w:rPr>
        <w:t>Location*</w:t>
      </w:r>
      <w:bookmarkEnd w:id="188"/>
      <w:bookmarkEnd w:id="191"/>
    </w:p>
    <w:p w14:paraId="39528E4B" w14:textId="172CEDD5" w:rsidR="00EA6A64" w:rsidRPr="00F722A4" w:rsidRDefault="00EA6A64" w:rsidP="00F722A4">
      <w:pPr>
        <w:pStyle w:val="BodyText"/>
        <w:rPr>
          <w:rFonts w:ascii="Arial" w:hAnsi="Arial" w:cs="Arial"/>
          <w:color w:val="5F5F5F"/>
          <w:sz w:val="20"/>
          <w:lang w:eastAsia="en-GB"/>
        </w:rPr>
      </w:pPr>
      <w:bookmarkStart w:id="192" w:name="_Toc191907244"/>
      <w:r w:rsidRPr="00F722A4">
        <w:rPr>
          <w:rFonts w:ascii="Arial" w:hAnsi="Arial" w:cs="Arial"/>
          <w:color w:val="5F5F5F"/>
          <w:sz w:val="20"/>
          <w:lang w:eastAsia="en-GB"/>
        </w:rPr>
        <w:t>East of England, Southeast England, Lincs, Notts and Leicestershire.</w:t>
      </w:r>
      <w:bookmarkEnd w:id="192"/>
    </w:p>
    <w:p w14:paraId="4D924BF0" w14:textId="77777777" w:rsidR="00EA6A64" w:rsidRPr="005D6773" w:rsidRDefault="00EA6A64" w:rsidP="00EA6A64">
      <w:pPr>
        <w:pStyle w:val="ListParagraph"/>
        <w:keepNext/>
        <w:numPr>
          <w:ilvl w:val="0"/>
          <w:numId w:val="1"/>
        </w:numPr>
        <w:spacing w:after="120" w:line="240" w:lineRule="auto"/>
        <w:jc w:val="both"/>
        <w:outlineLvl w:val="1"/>
        <w:rPr>
          <w:rFonts w:cs="Arial"/>
          <w:b/>
          <w:vanish/>
          <w:sz w:val="24"/>
        </w:rPr>
      </w:pPr>
      <w:bookmarkStart w:id="193" w:name="_Toc191907141"/>
      <w:bookmarkStart w:id="194" w:name="_Toc191907245"/>
      <w:bookmarkStart w:id="195" w:name="_Toc231563361"/>
      <w:bookmarkStart w:id="196" w:name="_Toc231563441"/>
      <w:bookmarkStart w:id="197" w:name="_Toc231563539"/>
      <w:bookmarkStart w:id="198" w:name="_Toc231563620"/>
      <w:bookmarkStart w:id="199" w:name="_Toc231564748"/>
      <w:bookmarkStart w:id="200" w:name="_Toc191907142"/>
      <w:bookmarkStart w:id="201" w:name="_Toc191907246"/>
      <w:bookmarkStart w:id="202" w:name="_Toc231563362"/>
      <w:bookmarkStart w:id="203" w:name="_Toc231563442"/>
      <w:bookmarkStart w:id="204" w:name="_Toc231563540"/>
      <w:bookmarkStart w:id="205" w:name="_Toc231563621"/>
      <w:bookmarkStart w:id="206" w:name="_Toc231564749"/>
      <w:bookmarkStart w:id="207" w:name="_Toc191907143"/>
      <w:bookmarkStart w:id="208" w:name="_Toc191907247"/>
      <w:bookmarkStart w:id="209" w:name="_Toc231563363"/>
      <w:bookmarkStart w:id="210" w:name="_Toc231563443"/>
      <w:bookmarkStart w:id="211" w:name="_Toc231563541"/>
      <w:bookmarkStart w:id="212" w:name="_Toc231563622"/>
      <w:bookmarkStart w:id="213" w:name="_Toc231564750"/>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0078254F" w14:textId="144E606F" w:rsidR="00EA6A64" w:rsidRPr="00E46A08" w:rsidRDefault="00E46A08" w:rsidP="00E46A08">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14" w:name="_Toc191907248"/>
      <w:bookmarkStart w:id="215" w:name="_Toc231564751"/>
      <w:r w:rsidRPr="00E46A08">
        <w:rPr>
          <w:rFonts w:ascii="Ubuntu" w:eastAsia="Times New Roman" w:hAnsi="Ubuntu" w:cs="Arial"/>
          <w:color w:val="0090D4"/>
          <w:sz w:val="32"/>
          <w:szCs w:val="32"/>
          <w:lang w:eastAsia="en-GB"/>
        </w:rPr>
        <w:t xml:space="preserve">6.2 </w:t>
      </w:r>
      <w:r w:rsidR="00EA6A64" w:rsidRPr="00E46A08">
        <w:rPr>
          <w:rFonts w:ascii="Ubuntu" w:eastAsia="Times New Roman" w:hAnsi="Ubuntu" w:cs="Arial"/>
          <w:color w:val="0090D4"/>
          <w:sz w:val="32"/>
          <w:szCs w:val="32"/>
          <w:lang w:eastAsia="en-GB"/>
        </w:rPr>
        <w:t>Collection, storage and multiplication of inoculum</w:t>
      </w:r>
      <w:bookmarkEnd w:id="189"/>
      <w:bookmarkEnd w:id="190"/>
      <w:bookmarkEnd w:id="214"/>
      <w:bookmarkEnd w:id="215"/>
    </w:p>
    <w:p w14:paraId="4644C652" w14:textId="5437A09A" w:rsidR="00EA6A64" w:rsidRPr="00F722A4" w:rsidRDefault="00EA6A64" w:rsidP="00F722A4">
      <w:pPr>
        <w:pStyle w:val="BodyText"/>
        <w:rPr>
          <w:rFonts w:ascii="Arial" w:hAnsi="Arial" w:cs="Arial"/>
          <w:color w:val="5F5F5F"/>
          <w:sz w:val="20"/>
          <w:lang w:eastAsia="en-GB"/>
        </w:rPr>
      </w:pPr>
      <w:r w:rsidRPr="00F722A4">
        <w:rPr>
          <w:rFonts w:ascii="Arial" w:hAnsi="Arial" w:cs="Arial"/>
          <w:color w:val="5F5F5F"/>
          <w:sz w:val="20"/>
          <w:lang w:eastAsia="en-GB"/>
        </w:rPr>
        <w:t>It is the primary contractor’s responsibility to provide suitable inoculum for all tests. Isolates should be of known chemotype and proven to be pathogenic. These should be maintained and used across years. Sub-culturing should be limited to three occasions while isolates are in storage. Additional isolates may be added to the inoculum when their chemotype and pathogenicity is known.</w:t>
      </w:r>
    </w:p>
    <w:p w14:paraId="577908D3" w14:textId="14096F69" w:rsidR="00EA6A64" w:rsidRPr="00E46A08" w:rsidRDefault="00E46A08" w:rsidP="00E46A08">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16" w:name="_Toc83910117"/>
      <w:bookmarkStart w:id="217" w:name="_Toc191907249"/>
      <w:bookmarkStart w:id="218" w:name="_Toc231564752"/>
      <w:bookmarkStart w:id="219" w:name="_Toc158720491"/>
      <w:r w:rsidRPr="00E46A08">
        <w:rPr>
          <w:rFonts w:ascii="Ubuntu" w:eastAsia="Times New Roman" w:hAnsi="Ubuntu" w:cs="Arial"/>
          <w:color w:val="0090D4"/>
          <w:sz w:val="32"/>
          <w:szCs w:val="32"/>
          <w:lang w:eastAsia="en-GB"/>
        </w:rPr>
        <w:t xml:space="preserve">6.3 </w:t>
      </w:r>
      <w:r w:rsidR="00EA6A64" w:rsidRPr="00E46A08">
        <w:rPr>
          <w:rFonts w:ascii="Ubuntu" w:eastAsia="Times New Roman" w:hAnsi="Ubuntu" w:cs="Arial"/>
          <w:color w:val="0090D4"/>
          <w:sz w:val="32"/>
          <w:szCs w:val="32"/>
          <w:lang w:eastAsia="en-GB"/>
        </w:rPr>
        <w:t>Varieties in test</w:t>
      </w:r>
      <w:bookmarkEnd w:id="216"/>
      <w:bookmarkEnd w:id="217"/>
      <w:bookmarkEnd w:id="218"/>
    </w:p>
    <w:p w14:paraId="14B33733" w14:textId="4DC60B3D" w:rsidR="00EA6A64" w:rsidRPr="00F722A4" w:rsidRDefault="00EA6A64" w:rsidP="00F722A4">
      <w:pPr>
        <w:pStyle w:val="BodyText"/>
        <w:rPr>
          <w:rFonts w:ascii="Arial" w:hAnsi="Arial" w:cs="Arial"/>
          <w:color w:val="5F5F5F"/>
          <w:sz w:val="20"/>
          <w:lang w:eastAsia="en-GB"/>
        </w:rPr>
      </w:pPr>
      <w:r w:rsidRPr="00F722A4">
        <w:rPr>
          <w:rFonts w:ascii="Arial" w:hAnsi="Arial" w:cs="Arial"/>
          <w:color w:val="5F5F5F"/>
          <w:sz w:val="20"/>
          <w:lang w:eastAsia="en-GB"/>
        </w:rPr>
        <w:t>Winter wheat and spring wheat varieties will be sown together and sown in October in three adjacent trials each with three replications. All RL varieties plus controls which will include early and late maturing varieties and resistant and susceptible varieties. The sowing list will be supplied by the AHDB RL Team.</w:t>
      </w:r>
      <w:r w:rsidRPr="00F722A4" w:rsidDel="00A96D52">
        <w:rPr>
          <w:rFonts w:ascii="Arial" w:hAnsi="Arial" w:cs="Arial"/>
          <w:color w:val="5F5F5F"/>
          <w:sz w:val="20"/>
          <w:lang w:eastAsia="en-GB"/>
        </w:rPr>
        <w:t xml:space="preserve"> </w:t>
      </w:r>
      <w:r w:rsidRPr="00F722A4">
        <w:rPr>
          <w:rFonts w:ascii="Arial" w:hAnsi="Arial" w:cs="Arial"/>
          <w:color w:val="5F5F5F"/>
          <w:sz w:val="20"/>
          <w:lang w:eastAsia="en-GB"/>
        </w:rPr>
        <w:t xml:space="preserve"> </w:t>
      </w:r>
    </w:p>
    <w:p w14:paraId="3A5956FA" w14:textId="737F68D3" w:rsidR="00EA6A64" w:rsidRPr="00E46A08" w:rsidRDefault="00E46A08" w:rsidP="00E46A08">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20" w:name="_Toc158720492"/>
      <w:bookmarkStart w:id="221" w:name="_Toc83910118"/>
      <w:bookmarkStart w:id="222" w:name="_Toc191907250"/>
      <w:bookmarkStart w:id="223" w:name="_Toc231564753"/>
      <w:bookmarkEnd w:id="219"/>
      <w:r w:rsidRPr="00E46A08">
        <w:rPr>
          <w:rFonts w:ascii="Ubuntu" w:eastAsia="Times New Roman" w:hAnsi="Ubuntu" w:cs="Arial"/>
          <w:color w:val="0090D4"/>
          <w:sz w:val="32"/>
          <w:szCs w:val="32"/>
          <w:lang w:eastAsia="en-GB"/>
        </w:rPr>
        <w:t xml:space="preserve">6.4 </w:t>
      </w:r>
      <w:r w:rsidR="00EA6A64" w:rsidRPr="00E46A08">
        <w:rPr>
          <w:rFonts w:ascii="Ubuntu" w:eastAsia="Times New Roman" w:hAnsi="Ubuntu" w:cs="Arial"/>
          <w:color w:val="0090D4"/>
          <w:sz w:val="32"/>
          <w:szCs w:val="32"/>
          <w:lang w:eastAsia="en-GB"/>
        </w:rPr>
        <w:t>Method</w:t>
      </w:r>
      <w:bookmarkEnd w:id="220"/>
      <w:bookmarkEnd w:id="221"/>
      <w:bookmarkEnd w:id="222"/>
      <w:bookmarkEnd w:id="223"/>
    </w:p>
    <w:p w14:paraId="106A782F" w14:textId="77777777" w:rsidR="00EA6A64" w:rsidRDefault="00EA6A64" w:rsidP="00F722A4">
      <w:pPr>
        <w:pStyle w:val="BodyText"/>
        <w:rPr>
          <w:rFonts w:ascii="Arial" w:hAnsi="Arial" w:cs="Arial"/>
          <w:color w:val="5F5F5F"/>
          <w:sz w:val="20"/>
          <w:lang w:eastAsia="en-GB"/>
        </w:rPr>
      </w:pPr>
      <w:r w:rsidRPr="00F722A4">
        <w:rPr>
          <w:rFonts w:ascii="Arial" w:hAnsi="Arial" w:cs="Arial"/>
          <w:color w:val="5F5F5F"/>
          <w:sz w:val="20"/>
          <w:lang w:eastAsia="en-GB"/>
        </w:rPr>
        <w:t>The trials are blanket inoculated with 3 spray inoculation timings for each early, mid, and late trial (so 9 timings in total). The three trials are inoculated as follows:</w:t>
      </w:r>
    </w:p>
    <w:p w14:paraId="121C751B" w14:textId="77777777" w:rsidR="008759D3" w:rsidRDefault="008759D3" w:rsidP="00F722A4">
      <w:pPr>
        <w:pStyle w:val="BodyText"/>
        <w:rPr>
          <w:rFonts w:ascii="Arial" w:hAnsi="Arial" w:cs="Arial"/>
          <w:color w:val="5F5F5F"/>
          <w:sz w:val="20"/>
          <w:lang w:eastAsia="en-GB"/>
        </w:rPr>
      </w:pPr>
    </w:p>
    <w:p w14:paraId="5F9161DD" w14:textId="77777777" w:rsidR="00EA6A64" w:rsidRDefault="00EA6A64" w:rsidP="008759D3">
      <w:pPr>
        <w:pStyle w:val="BodyText"/>
        <w:rPr>
          <w:rFonts w:ascii="Arial" w:hAnsi="Arial" w:cs="Arial"/>
          <w:color w:val="5F5F5F"/>
          <w:sz w:val="20"/>
          <w:lang w:eastAsia="en-GB"/>
        </w:rPr>
      </w:pPr>
      <w:r w:rsidRPr="008759D3">
        <w:rPr>
          <w:rFonts w:ascii="Arial" w:hAnsi="Arial" w:cs="Arial"/>
          <w:color w:val="5F5F5F"/>
          <w:sz w:val="20"/>
          <w:lang w:eastAsia="en-GB"/>
        </w:rPr>
        <w:t>1) The early trial will be inoculated when 25% of the varieties have reached mid-anthesis. It will then be inoculated 2 and 4 days post the initial inoculation. </w:t>
      </w:r>
    </w:p>
    <w:p w14:paraId="7462299E" w14:textId="77777777" w:rsidR="008759D3" w:rsidRPr="008759D3" w:rsidRDefault="008759D3" w:rsidP="008759D3">
      <w:pPr>
        <w:pStyle w:val="BodyText"/>
        <w:rPr>
          <w:rFonts w:ascii="Arial" w:hAnsi="Arial" w:cs="Arial"/>
          <w:color w:val="5F5F5F"/>
          <w:sz w:val="20"/>
          <w:lang w:eastAsia="en-GB"/>
        </w:rPr>
      </w:pPr>
    </w:p>
    <w:p w14:paraId="67643D5D" w14:textId="77777777" w:rsidR="00EA6A64" w:rsidRDefault="00EA6A64" w:rsidP="008759D3">
      <w:pPr>
        <w:pStyle w:val="BodyText"/>
        <w:rPr>
          <w:rFonts w:ascii="Arial" w:hAnsi="Arial" w:cs="Arial"/>
          <w:color w:val="5F5F5F"/>
          <w:sz w:val="20"/>
          <w:lang w:eastAsia="en-GB"/>
        </w:rPr>
      </w:pPr>
      <w:r w:rsidRPr="008759D3">
        <w:rPr>
          <w:rFonts w:ascii="Arial" w:hAnsi="Arial" w:cs="Arial"/>
          <w:color w:val="5F5F5F"/>
          <w:sz w:val="20"/>
          <w:lang w:eastAsia="en-GB"/>
        </w:rPr>
        <w:t>2) The mid-anthesis trial will be inoculated when 50% of the varieties have reached mid anthesis and again at 2 and 4 days thereafter.</w:t>
      </w:r>
    </w:p>
    <w:p w14:paraId="06217036" w14:textId="77777777" w:rsidR="008759D3" w:rsidRPr="008759D3" w:rsidRDefault="008759D3" w:rsidP="008759D3">
      <w:pPr>
        <w:pStyle w:val="BodyText"/>
        <w:rPr>
          <w:rFonts w:ascii="Arial" w:hAnsi="Arial" w:cs="Arial"/>
          <w:color w:val="5F5F5F"/>
          <w:sz w:val="20"/>
          <w:lang w:eastAsia="en-GB"/>
        </w:rPr>
      </w:pPr>
    </w:p>
    <w:p w14:paraId="0B931013" w14:textId="77777777" w:rsidR="00EA6A64" w:rsidRDefault="00EA6A64" w:rsidP="008759D3">
      <w:pPr>
        <w:pStyle w:val="BodyText"/>
        <w:rPr>
          <w:rFonts w:ascii="Arial" w:hAnsi="Arial" w:cs="Arial"/>
          <w:color w:val="5F5F5F"/>
          <w:sz w:val="20"/>
          <w:lang w:eastAsia="en-GB"/>
        </w:rPr>
      </w:pPr>
      <w:r w:rsidRPr="008759D3">
        <w:rPr>
          <w:rFonts w:ascii="Arial" w:hAnsi="Arial" w:cs="Arial"/>
          <w:color w:val="5F5F5F"/>
          <w:sz w:val="20"/>
          <w:lang w:eastAsia="en-GB"/>
        </w:rPr>
        <w:t>3) The late trial will be inoculated when all of the varieties have reached mid-anthesis and again 2 and 4 days thereafter.</w:t>
      </w:r>
    </w:p>
    <w:p w14:paraId="1A1DFD75" w14:textId="77777777" w:rsidR="008759D3" w:rsidRPr="008759D3" w:rsidRDefault="008759D3" w:rsidP="008759D3">
      <w:pPr>
        <w:pStyle w:val="BodyText"/>
        <w:rPr>
          <w:rFonts w:ascii="Arial" w:hAnsi="Arial" w:cs="Arial"/>
          <w:color w:val="5F5F5F"/>
          <w:sz w:val="20"/>
          <w:lang w:eastAsia="en-GB"/>
        </w:rPr>
      </w:pPr>
    </w:p>
    <w:p w14:paraId="23DC62F9" w14:textId="77777777" w:rsidR="00EA6A64" w:rsidRPr="008759D3" w:rsidRDefault="00EA6A64" w:rsidP="008759D3">
      <w:pPr>
        <w:pStyle w:val="BodyText"/>
        <w:rPr>
          <w:rFonts w:ascii="Arial" w:hAnsi="Arial" w:cs="Arial"/>
          <w:color w:val="5F5F5F"/>
          <w:sz w:val="20"/>
          <w:lang w:eastAsia="en-GB"/>
        </w:rPr>
      </w:pPr>
      <w:r w:rsidRPr="008759D3">
        <w:rPr>
          <w:rFonts w:ascii="Arial" w:hAnsi="Arial" w:cs="Arial"/>
          <w:color w:val="5F5F5F"/>
          <w:sz w:val="20"/>
          <w:lang w:eastAsia="en-GB"/>
        </w:rPr>
        <w:t xml:space="preserve">Inoculum is a mixture of 2 isolates each of </w:t>
      </w:r>
      <w:r w:rsidRPr="008759D3">
        <w:rPr>
          <w:rFonts w:ascii="Arial" w:hAnsi="Arial" w:cs="Arial"/>
          <w:i/>
          <w:iCs/>
          <w:color w:val="5F5F5F"/>
          <w:sz w:val="20"/>
          <w:lang w:eastAsia="en-GB"/>
        </w:rPr>
        <w:t>F. graminearum</w:t>
      </w:r>
      <w:r w:rsidRPr="008759D3">
        <w:rPr>
          <w:rFonts w:ascii="Arial" w:hAnsi="Arial" w:cs="Arial"/>
          <w:color w:val="5F5F5F"/>
          <w:sz w:val="20"/>
          <w:lang w:eastAsia="en-GB"/>
        </w:rPr>
        <w:t xml:space="preserve"> and </w:t>
      </w:r>
      <w:r w:rsidRPr="008759D3">
        <w:rPr>
          <w:rFonts w:ascii="Arial" w:hAnsi="Arial" w:cs="Arial"/>
          <w:i/>
          <w:iCs/>
          <w:color w:val="5F5F5F"/>
          <w:sz w:val="20"/>
          <w:lang w:eastAsia="en-GB"/>
        </w:rPr>
        <w:t>F. culmorum</w:t>
      </w:r>
      <w:r w:rsidRPr="008759D3">
        <w:rPr>
          <w:rFonts w:ascii="Arial" w:hAnsi="Arial" w:cs="Arial"/>
          <w:color w:val="5F5F5F"/>
          <w:sz w:val="20"/>
          <w:lang w:eastAsia="en-GB"/>
        </w:rPr>
        <w:t xml:space="preserve"> at a total conidial concentration of 250 – 400K spores/mL in between 200 – 600 L/ha.</w:t>
      </w:r>
    </w:p>
    <w:p w14:paraId="58CDBB87" w14:textId="77777777" w:rsidR="00EA6A64" w:rsidRPr="008759D3" w:rsidRDefault="00EA6A64" w:rsidP="008759D3">
      <w:pPr>
        <w:pStyle w:val="BodyText"/>
        <w:rPr>
          <w:rFonts w:ascii="Arial" w:hAnsi="Arial" w:cs="Arial"/>
          <w:color w:val="5F5F5F"/>
          <w:sz w:val="20"/>
          <w:lang w:eastAsia="en-GB"/>
        </w:rPr>
      </w:pPr>
    </w:p>
    <w:p w14:paraId="67A01869" w14:textId="77777777" w:rsidR="00EA6A64" w:rsidRDefault="00EA6A64" w:rsidP="008759D3">
      <w:pPr>
        <w:pStyle w:val="BodyText"/>
        <w:rPr>
          <w:rFonts w:ascii="Arial" w:hAnsi="Arial" w:cs="Arial"/>
          <w:color w:val="5F5F5F"/>
          <w:sz w:val="20"/>
          <w:lang w:eastAsia="en-GB"/>
        </w:rPr>
      </w:pPr>
      <w:r w:rsidRPr="008759D3">
        <w:rPr>
          <w:rFonts w:ascii="Arial" w:hAnsi="Arial" w:cs="Arial"/>
          <w:color w:val="5F5F5F"/>
          <w:sz w:val="20"/>
          <w:lang w:eastAsia="en-GB"/>
        </w:rPr>
        <w:t xml:space="preserve">Assessments will be based on thermal time after inoculation. Thermal time will start from the date of the first inoculation and will be 280DD, 340DD, and 400DD after the first inoculation (400DD may not be possible if senescence has begun). Assessments will be done on a plot basis by randomly selecting 25 ears per plot and taking an average percent disease. </w:t>
      </w:r>
    </w:p>
    <w:p w14:paraId="7B706C12" w14:textId="77777777" w:rsidR="008759D3" w:rsidRPr="008759D3" w:rsidRDefault="008759D3" w:rsidP="008759D3">
      <w:pPr>
        <w:pStyle w:val="BodyText"/>
        <w:rPr>
          <w:rFonts w:ascii="Arial" w:hAnsi="Arial" w:cs="Arial"/>
          <w:color w:val="5F5F5F"/>
          <w:sz w:val="20"/>
          <w:lang w:eastAsia="en-GB"/>
        </w:rPr>
      </w:pPr>
    </w:p>
    <w:p w14:paraId="7AAFBB43" w14:textId="258CBE06" w:rsidR="00797920" w:rsidRPr="008759D3" w:rsidRDefault="0077781A" w:rsidP="008759D3">
      <w:pPr>
        <w:pStyle w:val="BodyText"/>
        <w:rPr>
          <w:rFonts w:ascii="Arial" w:hAnsi="Arial" w:cs="Arial"/>
          <w:color w:val="5F5F5F"/>
          <w:sz w:val="20"/>
          <w:lang w:eastAsia="en-GB"/>
        </w:rPr>
      </w:pPr>
      <w:r>
        <w:rPr>
          <w:rFonts w:ascii="Arial" w:hAnsi="Arial" w:cs="Arial"/>
          <w:color w:val="5F5F5F"/>
          <w:sz w:val="20"/>
          <w:lang w:eastAsia="en-GB"/>
        </w:rPr>
        <w:t xml:space="preserve">Note - </w:t>
      </w:r>
      <w:r w:rsidR="00EA6A64" w:rsidRPr="008759D3">
        <w:rPr>
          <w:rFonts w:ascii="Arial" w:hAnsi="Arial" w:cs="Arial"/>
          <w:color w:val="5F5F5F"/>
          <w:sz w:val="20"/>
          <w:lang w:eastAsia="en-GB"/>
        </w:rPr>
        <w:t>thorough misting/irrigation is extremely important to promote disease establishment and development.</w:t>
      </w:r>
    </w:p>
    <w:p w14:paraId="6540F871" w14:textId="77777777" w:rsidR="009638C8" w:rsidRDefault="009638C8" w:rsidP="00F51C97">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24" w:name="_Toc83910119"/>
      <w:bookmarkStart w:id="225" w:name="_Toc191907251"/>
      <w:bookmarkStart w:id="226" w:name="_Toc231564754"/>
    </w:p>
    <w:p w14:paraId="6576FB30" w14:textId="77777777" w:rsidR="009638C8" w:rsidRDefault="009638C8" w:rsidP="00F51C97">
      <w:pPr>
        <w:pStyle w:val="Heading3"/>
        <w:keepNext w:val="0"/>
        <w:keepLines w:val="0"/>
        <w:spacing w:before="360" w:after="120" w:line="240" w:lineRule="auto"/>
        <w:jc w:val="both"/>
        <w:rPr>
          <w:rFonts w:ascii="Ubuntu" w:eastAsia="Times New Roman" w:hAnsi="Ubuntu" w:cs="Arial"/>
          <w:color w:val="0090D4"/>
          <w:sz w:val="32"/>
          <w:szCs w:val="32"/>
          <w:lang w:eastAsia="en-GB"/>
        </w:rPr>
      </w:pPr>
    </w:p>
    <w:p w14:paraId="35FCF674" w14:textId="77777777" w:rsidR="009638C8" w:rsidRDefault="009638C8" w:rsidP="00F51C97">
      <w:pPr>
        <w:pStyle w:val="Heading3"/>
        <w:keepNext w:val="0"/>
        <w:keepLines w:val="0"/>
        <w:spacing w:before="360" w:after="120" w:line="240" w:lineRule="auto"/>
        <w:jc w:val="both"/>
        <w:rPr>
          <w:rFonts w:ascii="Ubuntu" w:eastAsia="Times New Roman" w:hAnsi="Ubuntu" w:cs="Arial"/>
          <w:color w:val="0090D4"/>
          <w:sz w:val="32"/>
          <w:szCs w:val="32"/>
          <w:lang w:eastAsia="en-GB"/>
        </w:rPr>
      </w:pPr>
    </w:p>
    <w:p w14:paraId="2C50C95D" w14:textId="208F56AD" w:rsidR="00EA6A64" w:rsidRPr="00F51C97" w:rsidRDefault="00F51C97" w:rsidP="00F51C97">
      <w:pPr>
        <w:pStyle w:val="Heading3"/>
        <w:keepNext w:val="0"/>
        <w:keepLines w:val="0"/>
        <w:spacing w:before="360" w:after="120" w:line="240" w:lineRule="auto"/>
        <w:jc w:val="both"/>
        <w:rPr>
          <w:rFonts w:ascii="Ubuntu" w:eastAsia="Times New Roman" w:hAnsi="Ubuntu" w:cs="Arial"/>
          <w:color w:val="0090D4"/>
          <w:sz w:val="32"/>
          <w:szCs w:val="32"/>
          <w:lang w:eastAsia="en-GB"/>
        </w:rPr>
      </w:pPr>
      <w:r>
        <w:rPr>
          <w:rFonts w:ascii="Ubuntu" w:eastAsia="Times New Roman" w:hAnsi="Ubuntu" w:cs="Arial"/>
          <w:color w:val="0090D4"/>
          <w:sz w:val="32"/>
          <w:szCs w:val="32"/>
          <w:lang w:eastAsia="en-GB"/>
        </w:rPr>
        <w:lastRenderedPageBreak/>
        <w:t xml:space="preserve">6.5 </w:t>
      </w:r>
      <w:r w:rsidR="00EA6A64" w:rsidRPr="00F51C97">
        <w:rPr>
          <w:rFonts w:ascii="Ubuntu" w:eastAsia="Times New Roman" w:hAnsi="Ubuntu" w:cs="Arial"/>
          <w:color w:val="0090D4"/>
          <w:sz w:val="32"/>
          <w:szCs w:val="32"/>
          <w:lang w:eastAsia="en-GB"/>
        </w:rPr>
        <w:t>Control of non-target diseases</w:t>
      </w:r>
      <w:bookmarkEnd w:id="224"/>
      <w:bookmarkEnd w:id="225"/>
      <w:bookmarkEnd w:id="226"/>
    </w:p>
    <w:p w14:paraId="65C5B30B" w14:textId="4BC4E3B8" w:rsidR="00797920" w:rsidRPr="009638C8" w:rsidRDefault="00EA6A64" w:rsidP="00797920">
      <w:pPr>
        <w:pStyle w:val="BodyText"/>
        <w:rPr>
          <w:rFonts w:ascii="Arial" w:hAnsi="Arial" w:cs="Arial"/>
          <w:color w:val="5F5F5F"/>
          <w:sz w:val="20"/>
          <w:lang w:eastAsia="en-GB"/>
        </w:rPr>
      </w:pPr>
      <w:bookmarkStart w:id="227" w:name="_Hlk65248375"/>
      <w:r w:rsidRPr="00797920">
        <w:rPr>
          <w:rFonts w:ascii="Arial" w:hAnsi="Arial" w:cs="Arial"/>
          <w:color w:val="5F5F5F"/>
          <w:sz w:val="20"/>
          <w:lang w:eastAsia="en-GB"/>
        </w:rPr>
        <w:t>To control non-target disease in fusarium trials, a T0 and T1 fungicide application may be made. Please apply a T2 and T3 only if absolutely necessary to control disease. An example programme is shown below.</w:t>
      </w:r>
    </w:p>
    <w:p w14:paraId="1C8F1699" w14:textId="77777777" w:rsidR="00797920" w:rsidRDefault="00797920" w:rsidP="00797920">
      <w:pPr>
        <w:pStyle w:val="BodyText"/>
        <w:rPr>
          <w:rFonts w:cs="Arial"/>
        </w:rPr>
      </w:pPr>
    </w:p>
    <w:p w14:paraId="3D513388" w14:textId="48E58B38" w:rsidR="00797920" w:rsidRPr="009638C8" w:rsidRDefault="009638C8" w:rsidP="00797920">
      <w:pPr>
        <w:pStyle w:val="BodyText"/>
        <w:rPr>
          <w:rFonts w:ascii="Arial" w:hAnsi="Arial" w:cs="Arial"/>
          <w:b/>
          <w:bCs/>
          <w:color w:val="5F5F5F"/>
          <w:sz w:val="20"/>
          <w:lang w:eastAsia="en-GB"/>
        </w:rPr>
      </w:pPr>
      <w:r w:rsidRPr="009638C8">
        <w:rPr>
          <w:rFonts w:ascii="Arial" w:hAnsi="Arial" w:cs="Arial"/>
          <w:b/>
          <w:bCs/>
          <w:color w:val="5F5F5F"/>
          <w:sz w:val="20"/>
          <w:lang w:eastAsia="en-GB"/>
        </w:rPr>
        <w:t xml:space="preserve">Table </w:t>
      </w:r>
      <w:r w:rsidR="00D1119B">
        <w:rPr>
          <w:rFonts w:ascii="Arial" w:hAnsi="Arial" w:cs="Arial"/>
          <w:b/>
          <w:bCs/>
          <w:color w:val="5F5F5F"/>
          <w:sz w:val="20"/>
          <w:lang w:eastAsia="en-GB"/>
        </w:rPr>
        <w:t>4</w:t>
      </w:r>
      <w:r>
        <w:rPr>
          <w:rFonts w:ascii="Arial" w:hAnsi="Arial" w:cs="Arial"/>
          <w:b/>
          <w:bCs/>
          <w:color w:val="5F5F5F"/>
          <w:sz w:val="20"/>
          <w:lang w:eastAsia="en-GB"/>
        </w:rPr>
        <w:t xml:space="preserve"> </w:t>
      </w:r>
      <w:r w:rsidR="00AE52CF">
        <w:rPr>
          <w:rFonts w:ascii="Arial" w:hAnsi="Arial" w:cs="Arial"/>
          <w:b/>
          <w:bCs/>
          <w:color w:val="5F5F5F"/>
          <w:sz w:val="20"/>
          <w:lang w:eastAsia="en-GB"/>
        </w:rPr>
        <w:t>–</w:t>
      </w:r>
      <w:r>
        <w:rPr>
          <w:rFonts w:ascii="Arial" w:hAnsi="Arial" w:cs="Arial"/>
          <w:b/>
          <w:bCs/>
          <w:color w:val="5F5F5F"/>
          <w:sz w:val="20"/>
          <w:lang w:eastAsia="en-GB"/>
        </w:rPr>
        <w:t xml:space="preserve"> </w:t>
      </w:r>
      <w:r w:rsidR="00AE52CF">
        <w:rPr>
          <w:rFonts w:ascii="Arial" w:hAnsi="Arial" w:cs="Arial"/>
          <w:b/>
          <w:bCs/>
          <w:color w:val="5F5F5F"/>
          <w:sz w:val="20"/>
          <w:lang w:eastAsia="en-GB"/>
        </w:rPr>
        <w:t>fungicide applications for control of non-target diseases</w:t>
      </w:r>
    </w:p>
    <w:tbl>
      <w:tblPr>
        <w:tblW w:w="9062" w:type="dxa"/>
        <w:tblCellMar>
          <w:left w:w="0" w:type="dxa"/>
          <w:right w:w="0" w:type="dxa"/>
        </w:tblCellMar>
        <w:tblLook w:val="04A0" w:firstRow="1" w:lastRow="0" w:firstColumn="1" w:lastColumn="0" w:noHBand="0" w:noVBand="1"/>
      </w:tblPr>
      <w:tblGrid>
        <w:gridCol w:w="2093"/>
        <w:gridCol w:w="6969"/>
      </w:tblGrid>
      <w:tr w:rsidR="00EA6A64" w:rsidRPr="000731F8" w14:paraId="350A51E0" w14:textId="77777777" w:rsidTr="00CF45D9">
        <w:tc>
          <w:tcPr>
            <w:tcW w:w="2093" w:type="dxa"/>
            <w:tcBorders>
              <w:top w:val="single" w:sz="8" w:space="0" w:color="auto"/>
              <w:left w:val="single" w:sz="8" w:space="0" w:color="auto"/>
              <w:bottom w:val="single" w:sz="8" w:space="0" w:color="auto"/>
              <w:right w:val="single" w:sz="8" w:space="0" w:color="auto"/>
            </w:tcBorders>
            <w:shd w:val="clear" w:color="auto" w:fill="E9F4FC"/>
            <w:tcMar>
              <w:top w:w="0" w:type="dxa"/>
              <w:left w:w="108" w:type="dxa"/>
              <w:bottom w:w="0" w:type="dxa"/>
              <w:right w:w="108" w:type="dxa"/>
            </w:tcMar>
            <w:vAlign w:val="center"/>
            <w:hideMark/>
          </w:tcPr>
          <w:p w14:paraId="52692198" w14:textId="77777777" w:rsidR="00EA6A64" w:rsidRPr="00CF45D9" w:rsidRDefault="00EA6A64" w:rsidP="00CF45D9">
            <w:pPr>
              <w:pStyle w:val="Tableheading"/>
              <w:tabs>
                <w:tab w:val="left" w:pos="615"/>
                <w:tab w:val="center" w:pos="3209"/>
              </w:tabs>
              <w:jc w:val="left"/>
              <w:rPr>
                <w:bCs w:val="0"/>
              </w:rPr>
            </w:pPr>
            <w:r w:rsidRPr="00CF45D9">
              <w:rPr>
                <w:bCs w:val="0"/>
              </w:rPr>
              <w:t>Timing</w:t>
            </w:r>
          </w:p>
        </w:tc>
        <w:tc>
          <w:tcPr>
            <w:tcW w:w="6969" w:type="dxa"/>
            <w:tcBorders>
              <w:top w:val="single" w:sz="8" w:space="0" w:color="auto"/>
              <w:left w:val="nil"/>
              <w:bottom w:val="single" w:sz="8" w:space="0" w:color="auto"/>
              <w:right w:val="single" w:sz="8" w:space="0" w:color="auto"/>
            </w:tcBorders>
            <w:shd w:val="clear" w:color="auto" w:fill="E9F4FC"/>
            <w:tcMar>
              <w:top w:w="0" w:type="dxa"/>
              <w:left w:w="108" w:type="dxa"/>
              <w:bottom w:w="0" w:type="dxa"/>
              <w:right w:w="108" w:type="dxa"/>
            </w:tcMar>
            <w:vAlign w:val="center"/>
            <w:hideMark/>
          </w:tcPr>
          <w:p w14:paraId="263AB3A4" w14:textId="77777777" w:rsidR="00EA6A64" w:rsidRPr="00CF45D9" w:rsidRDefault="00EA6A64" w:rsidP="00CF45D9">
            <w:pPr>
              <w:pStyle w:val="Tableheading"/>
              <w:tabs>
                <w:tab w:val="left" w:pos="615"/>
                <w:tab w:val="center" w:pos="3209"/>
              </w:tabs>
              <w:jc w:val="left"/>
              <w:rPr>
                <w:bCs w:val="0"/>
              </w:rPr>
            </w:pPr>
            <w:r w:rsidRPr="00CF45D9">
              <w:rPr>
                <w:bCs w:val="0"/>
              </w:rPr>
              <w:t>Application</w:t>
            </w:r>
          </w:p>
        </w:tc>
      </w:tr>
      <w:tr w:rsidR="00EA6A64" w:rsidRPr="000731F8" w14:paraId="1219AC38" w14:textId="77777777" w:rsidTr="00DC57ED">
        <w:tc>
          <w:tcPr>
            <w:tcW w:w="20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F3DA29" w14:textId="77777777" w:rsidR="00EA6A64" w:rsidRPr="00C22E53" w:rsidRDefault="00EA6A64" w:rsidP="00C22E53">
            <w:pPr>
              <w:pStyle w:val="Table-Body-centred"/>
              <w:jc w:val="left"/>
            </w:pPr>
            <w:r w:rsidRPr="00C22E53">
              <w:t>T0</w:t>
            </w:r>
          </w:p>
        </w:tc>
        <w:tc>
          <w:tcPr>
            <w:tcW w:w="6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05444B" w14:textId="77777777" w:rsidR="00EA6A64" w:rsidRPr="000731F8" w:rsidRDefault="00EA6A64" w:rsidP="00C22E53">
            <w:pPr>
              <w:pStyle w:val="Table-Body-centred"/>
              <w:jc w:val="left"/>
            </w:pPr>
            <w:r w:rsidRPr="000731F8">
              <w:t>Folicur 0.5</w:t>
            </w:r>
            <w:r>
              <w:t xml:space="preserve"> L</w:t>
            </w:r>
            <w:r w:rsidRPr="000731F8">
              <w:t>/ha (add Talius 0.15</w:t>
            </w:r>
            <w:r>
              <w:t xml:space="preserve"> L</w:t>
            </w:r>
            <w:r w:rsidRPr="000731F8">
              <w:t xml:space="preserve">/ha if mildew present at either T0 or T1) </w:t>
            </w:r>
          </w:p>
        </w:tc>
      </w:tr>
      <w:tr w:rsidR="00EA6A64" w:rsidRPr="000731F8" w14:paraId="73A84F90" w14:textId="77777777" w:rsidTr="00DC57ED">
        <w:tc>
          <w:tcPr>
            <w:tcW w:w="20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F091F1" w14:textId="77777777" w:rsidR="00EA6A64" w:rsidRPr="00C22E53" w:rsidRDefault="00EA6A64" w:rsidP="00C22E53">
            <w:pPr>
              <w:pStyle w:val="Table-Body-centred"/>
              <w:jc w:val="left"/>
            </w:pPr>
            <w:r w:rsidRPr="00C22E53">
              <w:t xml:space="preserve">T1 </w:t>
            </w:r>
          </w:p>
        </w:tc>
        <w:tc>
          <w:tcPr>
            <w:tcW w:w="6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1BD432" w14:textId="77777777" w:rsidR="00EA6A64" w:rsidRPr="00C22E53" w:rsidRDefault="00EA6A64" w:rsidP="00C22E53">
            <w:pPr>
              <w:pStyle w:val="Table-Body-centred"/>
              <w:jc w:val="left"/>
            </w:pPr>
            <w:r w:rsidRPr="00C22E53">
              <w:t>Phoenix 1.5 L/ha + Comet 0.5 L/ha + Moddus at 0.2 L/ha (add Ignite 0.75 L/ha if yellow rust present at time of application)</w:t>
            </w:r>
          </w:p>
        </w:tc>
      </w:tr>
      <w:tr w:rsidR="00EA6A64" w:rsidRPr="000731F8" w14:paraId="16202B44" w14:textId="77777777" w:rsidTr="00DC57ED">
        <w:trPr>
          <w:trHeight w:val="787"/>
        </w:trPr>
        <w:tc>
          <w:tcPr>
            <w:tcW w:w="20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07DCD0" w14:textId="642D5B92" w:rsidR="00EA6A64" w:rsidRPr="00C22E53" w:rsidRDefault="00EA6A64" w:rsidP="00C22E53">
            <w:pPr>
              <w:pStyle w:val="Table-Body-centred"/>
              <w:jc w:val="left"/>
            </w:pPr>
            <w:r w:rsidRPr="00C22E53">
              <w:t xml:space="preserve">T2 </w:t>
            </w:r>
            <w:r w:rsidR="00352766">
              <w:t xml:space="preserve">- </w:t>
            </w:r>
            <w:r w:rsidRPr="00C22E53">
              <w:t>Only if necessary to control non-target disease</w:t>
            </w:r>
          </w:p>
        </w:tc>
        <w:tc>
          <w:tcPr>
            <w:tcW w:w="6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AECDF5" w14:textId="77777777" w:rsidR="00EA6A64" w:rsidRPr="000731F8" w:rsidRDefault="00EA6A64" w:rsidP="00C22E53">
            <w:pPr>
              <w:pStyle w:val="Table-Body-centred"/>
              <w:jc w:val="left"/>
            </w:pPr>
            <w:r w:rsidRPr="000731F8">
              <w:t>Phoenix 1.5</w:t>
            </w:r>
            <w:r>
              <w:t xml:space="preserve"> L</w:t>
            </w:r>
            <w:r w:rsidRPr="000731F8">
              <w:t>/ha + Comet 0.5</w:t>
            </w:r>
            <w:r>
              <w:t xml:space="preserve"> L</w:t>
            </w:r>
            <w:r w:rsidRPr="000731F8">
              <w:t xml:space="preserve">/ha + Terpal at 0.5 </w:t>
            </w:r>
            <w:r>
              <w:t>L</w:t>
            </w:r>
            <w:r w:rsidRPr="000731F8">
              <w:t>/ha (add Ignite 0.75</w:t>
            </w:r>
            <w:r>
              <w:t xml:space="preserve"> L</w:t>
            </w:r>
            <w:r w:rsidRPr="000731F8">
              <w:t>/ha if yellow rust present at time of application + add Cyflamid 0.25</w:t>
            </w:r>
            <w:r>
              <w:t xml:space="preserve"> L</w:t>
            </w:r>
            <w:r w:rsidRPr="000731F8">
              <w:t>/ha if mildew present)</w:t>
            </w:r>
          </w:p>
        </w:tc>
      </w:tr>
      <w:tr w:rsidR="00EA6A64" w:rsidRPr="000731F8" w14:paraId="07AC567D" w14:textId="77777777" w:rsidTr="00DC57ED">
        <w:tc>
          <w:tcPr>
            <w:tcW w:w="20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153AB5" w14:textId="2907FCE0" w:rsidR="00EA6A64" w:rsidRPr="00C22E53" w:rsidRDefault="00EA6A64" w:rsidP="00C22E53">
            <w:pPr>
              <w:pStyle w:val="Table-Body-centred"/>
              <w:jc w:val="left"/>
            </w:pPr>
            <w:r w:rsidRPr="00C22E53">
              <w:t xml:space="preserve">T3 </w:t>
            </w:r>
            <w:r w:rsidR="00352766">
              <w:t xml:space="preserve">- </w:t>
            </w:r>
            <w:r w:rsidRPr="00C22E53">
              <w:t>Only if necessary to control non-target disease</w:t>
            </w:r>
          </w:p>
        </w:tc>
        <w:tc>
          <w:tcPr>
            <w:tcW w:w="69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79E754" w14:textId="77777777" w:rsidR="00EA6A64" w:rsidRPr="000731F8" w:rsidRDefault="00EA6A64" w:rsidP="00C22E53">
            <w:pPr>
              <w:pStyle w:val="Table-Body-centred"/>
              <w:jc w:val="left"/>
            </w:pPr>
            <w:r w:rsidRPr="000731F8">
              <w:t>Apply Comet 0.5</w:t>
            </w:r>
            <w:r>
              <w:t xml:space="preserve"> L</w:t>
            </w:r>
            <w:r w:rsidRPr="000731F8">
              <w:t>/ha (post flowering) if rusts are present</w:t>
            </w:r>
          </w:p>
        </w:tc>
      </w:tr>
    </w:tbl>
    <w:p w14:paraId="5D8ABF32" w14:textId="15D59996" w:rsidR="00EA6A64" w:rsidRPr="00486241" w:rsidRDefault="00EA6A64" w:rsidP="00486241">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228" w:name="_Toc158720495"/>
      <w:bookmarkStart w:id="229" w:name="_Toc83910120"/>
      <w:bookmarkStart w:id="230" w:name="_Toc191907252"/>
      <w:bookmarkStart w:id="231" w:name="_Toc231564755"/>
      <w:bookmarkEnd w:id="227"/>
      <w:r w:rsidRPr="006B77D1">
        <w:rPr>
          <w:rFonts w:ascii="Ubuntu" w:eastAsia="Times New Roman" w:hAnsi="Ubuntu" w:cs="Arial"/>
          <w:color w:val="0090D4"/>
          <w:sz w:val="40"/>
          <w:szCs w:val="36"/>
          <w:lang w:eastAsia="en-GB"/>
        </w:rPr>
        <w:t>Part 7: Brown rust of barley</w:t>
      </w:r>
      <w:bookmarkEnd w:id="228"/>
      <w:bookmarkEnd w:id="229"/>
      <w:bookmarkEnd w:id="230"/>
      <w:bookmarkEnd w:id="231"/>
      <w:r w:rsidRPr="006B77D1">
        <w:rPr>
          <w:rFonts w:ascii="Ubuntu" w:eastAsia="Times New Roman" w:hAnsi="Ubuntu" w:cs="Arial"/>
          <w:color w:val="0090D4"/>
          <w:sz w:val="40"/>
          <w:szCs w:val="36"/>
          <w:lang w:eastAsia="en-GB"/>
        </w:rPr>
        <w:t xml:space="preserve"> </w:t>
      </w:r>
    </w:p>
    <w:p w14:paraId="5BE65F55" w14:textId="11DD28F5" w:rsidR="00EA6A64" w:rsidRPr="00CE2780" w:rsidRDefault="00EA6A64" w:rsidP="00CE2780">
      <w:pPr>
        <w:pStyle w:val="BodyText"/>
        <w:rPr>
          <w:rFonts w:ascii="Arial" w:hAnsi="Arial" w:cs="Arial"/>
          <w:i/>
          <w:iCs/>
          <w:color w:val="5F5F5F"/>
          <w:sz w:val="20"/>
          <w:lang w:eastAsia="en-GB"/>
        </w:rPr>
      </w:pPr>
      <w:r w:rsidRPr="00CE2780">
        <w:rPr>
          <w:rFonts w:ascii="Arial" w:hAnsi="Arial" w:cs="Arial"/>
          <w:i/>
          <w:iCs/>
          <w:color w:val="5F5F5F"/>
          <w:sz w:val="20"/>
          <w:lang w:eastAsia="en-GB"/>
        </w:rPr>
        <w:t>Puccinia hordei</w:t>
      </w:r>
    </w:p>
    <w:p w14:paraId="2FE41A18" w14:textId="77777777" w:rsidR="00EA6A64" w:rsidRPr="00F51C97" w:rsidRDefault="00EA6A64" w:rsidP="00F51C97">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32" w:name="_Toc231564756"/>
      <w:r w:rsidRPr="00F51C97">
        <w:rPr>
          <w:rFonts w:ascii="Ubuntu" w:eastAsia="Times New Roman" w:hAnsi="Ubuntu" w:cs="Arial"/>
          <w:color w:val="0090D4"/>
          <w:sz w:val="32"/>
          <w:szCs w:val="32"/>
          <w:lang w:eastAsia="en-GB"/>
        </w:rPr>
        <w:t>7.1 Location of tests*</w:t>
      </w:r>
      <w:bookmarkEnd w:id="232"/>
    </w:p>
    <w:p w14:paraId="5CC9D8DE" w14:textId="77777777" w:rsidR="00EA6A64" w:rsidRPr="00CE2780" w:rsidRDefault="00EA6A64" w:rsidP="00CE2780">
      <w:pPr>
        <w:pStyle w:val="BodyText"/>
        <w:rPr>
          <w:rFonts w:ascii="Arial" w:hAnsi="Arial" w:cs="Arial"/>
          <w:color w:val="5F5F5F"/>
          <w:sz w:val="20"/>
          <w:lang w:eastAsia="en-GB"/>
        </w:rPr>
      </w:pPr>
    </w:p>
    <w:p w14:paraId="4691A7CC" w14:textId="77777777" w:rsidR="00EA6A64" w:rsidRPr="00CE2780" w:rsidRDefault="00EA6A64" w:rsidP="00CE2780">
      <w:pPr>
        <w:pStyle w:val="BodyText"/>
        <w:rPr>
          <w:rFonts w:ascii="Arial" w:hAnsi="Arial" w:cs="Arial"/>
          <w:color w:val="5F5F5F"/>
          <w:sz w:val="20"/>
          <w:lang w:eastAsia="en-GB"/>
        </w:rPr>
      </w:pPr>
      <w:r w:rsidRPr="00CE2780">
        <w:rPr>
          <w:rFonts w:ascii="Arial" w:hAnsi="Arial" w:cs="Arial"/>
          <w:color w:val="5F5F5F"/>
          <w:sz w:val="20"/>
          <w:lang w:eastAsia="en-GB"/>
        </w:rPr>
        <w:t>One trial to be located in NE or NW England, Yorkshire and the Humber, or Scotland.</w:t>
      </w:r>
    </w:p>
    <w:p w14:paraId="5CDF0D35" w14:textId="77777777" w:rsidR="00EA6A64" w:rsidRPr="00CE2780" w:rsidRDefault="00EA6A64" w:rsidP="00CE2780">
      <w:pPr>
        <w:pStyle w:val="BodyText"/>
        <w:rPr>
          <w:rFonts w:ascii="Arial" w:hAnsi="Arial" w:cs="Arial"/>
          <w:color w:val="5F5F5F"/>
          <w:sz w:val="20"/>
          <w:lang w:eastAsia="en-GB"/>
        </w:rPr>
      </w:pPr>
      <w:r w:rsidRPr="00CE2780">
        <w:rPr>
          <w:rFonts w:ascii="Arial" w:hAnsi="Arial" w:cs="Arial"/>
          <w:color w:val="5F5F5F"/>
          <w:sz w:val="20"/>
          <w:lang w:eastAsia="en-GB"/>
        </w:rPr>
        <w:t>One trial to be located in the East of England, SE or SW England.</w:t>
      </w:r>
    </w:p>
    <w:p w14:paraId="740A8AC2" w14:textId="77777777" w:rsidR="00EA6A64" w:rsidRPr="00CE2780" w:rsidRDefault="00EA6A64" w:rsidP="00CE2780">
      <w:pPr>
        <w:pStyle w:val="BodyText"/>
        <w:rPr>
          <w:rFonts w:ascii="Arial" w:hAnsi="Arial" w:cs="Arial"/>
          <w:color w:val="5F5F5F"/>
          <w:sz w:val="20"/>
          <w:lang w:eastAsia="en-GB"/>
        </w:rPr>
      </w:pPr>
    </w:p>
    <w:p w14:paraId="76E751FC" w14:textId="6F473DE1" w:rsidR="00EA6A64" w:rsidRPr="00CE2780" w:rsidRDefault="00EA6A64" w:rsidP="00CE2780">
      <w:pPr>
        <w:pStyle w:val="BodyText"/>
        <w:rPr>
          <w:rFonts w:ascii="Arial" w:hAnsi="Arial" w:cs="Arial"/>
          <w:color w:val="5F5F5F"/>
          <w:sz w:val="20"/>
          <w:lang w:eastAsia="en-GB"/>
        </w:rPr>
      </w:pPr>
      <w:r w:rsidRPr="00CE2780">
        <w:rPr>
          <w:rFonts w:ascii="Arial" w:hAnsi="Arial" w:cs="Arial"/>
          <w:color w:val="5F5F5F"/>
          <w:sz w:val="20"/>
          <w:lang w:eastAsia="en-GB"/>
        </w:rPr>
        <w:t>Methods to follow those described for brown rust of wheat above.</w:t>
      </w:r>
      <w:bookmarkStart w:id="233" w:name="_Toc158720502"/>
    </w:p>
    <w:p w14:paraId="23411806" w14:textId="77777777" w:rsidR="00EA6A64" w:rsidRPr="006B77D1" w:rsidRDefault="00EA6A64" w:rsidP="006B77D1">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234" w:name="_Toc83910121"/>
      <w:bookmarkStart w:id="235" w:name="_Toc191907253"/>
      <w:bookmarkStart w:id="236" w:name="_Toc231564757"/>
      <w:r w:rsidRPr="006B77D1">
        <w:rPr>
          <w:rFonts w:ascii="Ubuntu" w:eastAsia="Times New Roman" w:hAnsi="Ubuntu" w:cs="Arial"/>
          <w:color w:val="0090D4"/>
          <w:sz w:val="40"/>
          <w:szCs w:val="36"/>
          <w:lang w:eastAsia="en-GB"/>
        </w:rPr>
        <w:t>Part 8: Net blotch of winter and spring barley</w:t>
      </w:r>
      <w:bookmarkEnd w:id="233"/>
      <w:bookmarkEnd w:id="234"/>
      <w:bookmarkEnd w:id="235"/>
      <w:bookmarkEnd w:id="236"/>
      <w:r w:rsidRPr="006B77D1">
        <w:rPr>
          <w:rFonts w:ascii="Ubuntu" w:eastAsia="Times New Roman" w:hAnsi="Ubuntu" w:cs="Arial"/>
          <w:color w:val="0090D4"/>
          <w:sz w:val="40"/>
          <w:szCs w:val="36"/>
          <w:lang w:eastAsia="en-GB"/>
        </w:rPr>
        <w:t xml:space="preserve"> </w:t>
      </w:r>
    </w:p>
    <w:p w14:paraId="75D1AEFF" w14:textId="0968E399" w:rsidR="00EA6A64" w:rsidRPr="006C1A30" w:rsidRDefault="00EA6A64" w:rsidP="006C1A30">
      <w:pPr>
        <w:pStyle w:val="BodyText"/>
        <w:rPr>
          <w:rFonts w:ascii="Arial" w:hAnsi="Arial" w:cs="Arial"/>
          <w:i/>
          <w:iCs/>
          <w:color w:val="5F5F5F"/>
          <w:sz w:val="20"/>
          <w:lang w:eastAsia="en-GB"/>
        </w:rPr>
      </w:pPr>
      <w:r w:rsidRPr="006C1A30">
        <w:rPr>
          <w:rFonts w:ascii="Arial" w:hAnsi="Arial" w:cs="Arial"/>
          <w:i/>
          <w:iCs/>
          <w:color w:val="5F5F5F"/>
          <w:sz w:val="20"/>
          <w:lang w:eastAsia="en-GB"/>
        </w:rPr>
        <w:t xml:space="preserve">Pyrenophora teres </w:t>
      </w:r>
      <w:r w:rsidRPr="006C1A30">
        <w:rPr>
          <w:rFonts w:ascii="Arial" w:hAnsi="Arial" w:cs="Arial"/>
          <w:color w:val="5F5F5F"/>
          <w:sz w:val="20"/>
          <w:lang w:eastAsia="en-GB"/>
        </w:rPr>
        <w:t>f</w:t>
      </w:r>
      <w:r w:rsidRPr="006C1A30">
        <w:rPr>
          <w:rFonts w:ascii="Arial" w:hAnsi="Arial" w:cs="Arial"/>
          <w:i/>
          <w:iCs/>
          <w:color w:val="5F5F5F"/>
          <w:sz w:val="20"/>
          <w:lang w:eastAsia="en-GB"/>
        </w:rPr>
        <w:t xml:space="preserve">. teres </w:t>
      </w:r>
      <w:bookmarkStart w:id="237" w:name="_Toc191907150"/>
      <w:bookmarkStart w:id="238" w:name="_Toc191907254"/>
      <w:bookmarkStart w:id="239" w:name="_Toc191907151"/>
      <w:bookmarkStart w:id="240" w:name="_Toc191907255"/>
      <w:bookmarkStart w:id="241" w:name="_Toc158720503"/>
      <w:bookmarkStart w:id="242" w:name="_Toc83910122"/>
      <w:bookmarkEnd w:id="237"/>
      <w:bookmarkEnd w:id="238"/>
      <w:bookmarkEnd w:id="239"/>
      <w:bookmarkEnd w:id="240"/>
    </w:p>
    <w:p w14:paraId="353444B0" w14:textId="0B7EA38A" w:rsidR="00EA6A64" w:rsidRPr="006C1A30" w:rsidRDefault="00F51C97" w:rsidP="006C1A30">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43" w:name="_Toc191907256"/>
      <w:bookmarkStart w:id="244" w:name="_Toc231564758"/>
      <w:r>
        <w:rPr>
          <w:rFonts w:ascii="Ubuntu" w:eastAsia="Times New Roman" w:hAnsi="Ubuntu" w:cs="Arial"/>
          <w:color w:val="0090D4"/>
          <w:sz w:val="32"/>
          <w:szCs w:val="32"/>
          <w:lang w:eastAsia="en-GB"/>
        </w:rPr>
        <w:t xml:space="preserve">8.1 </w:t>
      </w:r>
      <w:r w:rsidR="00EA6A64" w:rsidRPr="00F51C97">
        <w:rPr>
          <w:rFonts w:ascii="Ubuntu" w:eastAsia="Times New Roman" w:hAnsi="Ubuntu" w:cs="Arial"/>
          <w:color w:val="0090D4"/>
          <w:sz w:val="32"/>
          <w:szCs w:val="32"/>
          <w:lang w:eastAsia="en-GB"/>
        </w:rPr>
        <w:t>Location of tests</w:t>
      </w:r>
      <w:bookmarkEnd w:id="243"/>
      <w:bookmarkEnd w:id="244"/>
    </w:p>
    <w:p w14:paraId="612C7356" w14:textId="2BE9E058" w:rsidR="00EA6A64" w:rsidRPr="006C1A30" w:rsidRDefault="00EA6A64" w:rsidP="006C1A30">
      <w:pPr>
        <w:pStyle w:val="BodyText"/>
        <w:rPr>
          <w:rFonts w:ascii="Arial" w:hAnsi="Arial" w:cs="Arial"/>
          <w:color w:val="5F5F5F"/>
          <w:sz w:val="20"/>
          <w:lang w:eastAsia="en-GB"/>
        </w:rPr>
      </w:pPr>
      <w:r w:rsidRPr="006C1A30">
        <w:rPr>
          <w:rFonts w:ascii="Arial" w:hAnsi="Arial" w:cs="Arial"/>
          <w:color w:val="5F5F5F"/>
          <w:sz w:val="20"/>
          <w:lang w:eastAsia="en-GB"/>
        </w:rPr>
        <w:t>A specific area is not specified but in a high net blotch risk area. The location should be justified in the tender. Having the capacity to be irrigated in the event of very dry years would be advantageous.</w:t>
      </w:r>
    </w:p>
    <w:p w14:paraId="01519A0A" w14:textId="6DD9CA59" w:rsidR="00EA6A64" w:rsidRPr="00F51C97" w:rsidRDefault="00F51C97" w:rsidP="00F51C97">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45" w:name="_Toc191907257"/>
      <w:bookmarkStart w:id="246" w:name="_Toc231564759"/>
      <w:r>
        <w:rPr>
          <w:rFonts w:ascii="Ubuntu" w:eastAsia="Times New Roman" w:hAnsi="Ubuntu" w:cs="Arial"/>
          <w:color w:val="0090D4"/>
          <w:sz w:val="32"/>
          <w:szCs w:val="32"/>
          <w:lang w:eastAsia="en-GB"/>
        </w:rPr>
        <w:t xml:space="preserve">8.2 </w:t>
      </w:r>
      <w:r w:rsidR="00EA6A64" w:rsidRPr="00F51C97">
        <w:rPr>
          <w:rFonts w:ascii="Ubuntu" w:eastAsia="Times New Roman" w:hAnsi="Ubuntu" w:cs="Arial"/>
          <w:color w:val="0090D4"/>
          <w:sz w:val="32"/>
          <w:szCs w:val="32"/>
          <w:lang w:eastAsia="en-GB"/>
        </w:rPr>
        <w:t>Multiplication of inoculum</w:t>
      </w:r>
      <w:bookmarkEnd w:id="241"/>
      <w:bookmarkEnd w:id="242"/>
      <w:bookmarkEnd w:id="245"/>
      <w:bookmarkEnd w:id="246"/>
    </w:p>
    <w:p w14:paraId="0BD4F1C0" w14:textId="03028C6F" w:rsidR="00FF3342" w:rsidRPr="009638C8" w:rsidRDefault="00EA6A64" w:rsidP="009638C8">
      <w:pPr>
        <w:pStyle w:val="BodyText"/>
        <w:rPr>
          <w:rFonts w:ascii="Arial" w:hAnsi="Arial" w:cs="Arial"/>
          <w:color w:val="5F5F5F"/>
          <w:sz w:val="20"/>
          <w:lang w:eastAsia="en-GB"/>
        </w:rPr>
      </w:pPr>
      <w:r w:rsidRPr="006C1A30">
        <w:rPr>
          <w:rFonts w:ascii="Arial" w:hAnsi="Arial" w:cs="Arial"/>
          <w:color w:val="5F5F5F"/>
          <w:sz w:val="20"/>
          <w:lang w:eastAsia="en-GB"/>
        </w:rPr>
        <w:t xml:space="preserve">It is the contractor’s responsibility to provide inoculum for the test from recent outbreaks of the disease, and to ensure that the isolate mixture is updated as much as possible. Infected straw is collected in the field each year and each “isolate” is the debris from a single site. Debris may be collected from the test site each year for use the following year but some “topping up” from other sites is desirable each year. </w:t>
      </w:r>
      <w:bookmarkStart w:id="247" w:name="_Toc158720504"/>
      <w:bookmarkStart w:id="248" w:name="_Toc83910123"/>
      <w:bookmarkStart w:id="249" w:name="_Toc191907258"/>
    </w:p>
    <w:p w14:paraId="21E73C7F" w14:textId="77777777" w:rsidR="00FF3342" w:rsidRDefault="00F51C97" w:rsidP="006C1A30">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50" w:name="_Toc231564760"/>
      <w:r>
        <w:rPr>
          <w:rFonts w:ascii="Ubuntu" w:eastAsia="Times New Roman" w:hAnsi="Ubuntu" w:cs="Arial"/>
          <w:color w:val="0090D4"/>
          <w:sz w:val="32"/>
          <w:szCs w:val="32"/>
          <w:lang w:eastAsia="en-GB"/>
        </w:rPr>
        <w:lastRenderedPageBreak/>
        <w:t xml:space="preserve">8.3 </w:t>
      </w:r>
      <w:r w:rsidR="00EA6A64" w:rsidRPr="00F51C97">
        <w:rPr>
          <w:rFonts w:ascii="Ubuntu" w:eastAsia="Times New Roman" w:hAnsi="Ubuntu" w:cs="Arial"/>
          <w:color w:val="0090D4"/>
          <w:sz w:val="32"/>
          <w:szCs w:val="32"/>
          <w:lang w:eastAsia="en-GB"/>
        </w:rPr>
        <w:t>Varieties in test</w:t>
      </w:r>
      <w:bookmarkEnd w:id="247"/>
      <w:bookmarkEnd w:id="248"/>
      <w:bookmarkEnd w:id="249"/>
      <w:bookmarkEnd w:id="250"/>
    </w:p>
    <w:p w14:paraId="2DE89248" w14:textId="4FEFD821" w:rsidR="00F51C97" w:rsidRPr="00FF3342" w:rsidRDefault="00EA6A64" w:rsidP="00FF3342">
      <w:pPr>
        <w:pStyle w:val="BodyText"/>
        <w:rPr>
          <w:rFonts w:ascii="Arial" w:hAnsi="Arial" w:cs="Arial"/>
          <w:color w:val="5F5F5F"/>
          <w:sz w:val="20"/>
          <w:lang w:eastAsia="en-GB"/>
        </w:rPr>
      </w:pPr>
      <w:r w:rsidRPr="006C1A30">
        <w:rPr>
          <w:rFonts w:ascii="Arial" w:hAnsi="Arial" w:cs="Arial"/>
          <w:color w:val="5F5F5F"/>
          <w:sz w:val="20"/>
          <w:lang w:eastAsia="en-GB"/>
        </w:rPr>
        <w:t>All RL varieties plus appropriate controls will be included. The sowing list will be supplied by the AHDB RL Team.</w:t>
      </w:r>
    </w:p>
    <w:p w14:paraId="28EAB3D7" w14:textId="643A2846" w:rsidR="00EA6A64" w:rsidRPr="00F51C97" w:rsidRDefault="00F51C97" w:rsidP="00F51C97">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51" w:name="_Toc289156716"/>
      <w:bookmarkStart w:id="252" w:name="_Toc158720506"/>
      <w:bookmarkStart w:id="253" w:name="_Toc83910124"/>
      <w:bookmarkStart w:id="254" w:name="_Toc191907259"/>
      <w:bookmarkStart w:id="255" w:name="_Toc231564761"/>
      <w:bookmarkEnd w:id="251"/>
      <w:r>
        <w:rPr>
          <w:rFonts w:ascii="Ubuntu" w:eastAsia="Times New Roman" w:hAnsi="Ubuntu" w:cs="Arial"/>
          <w:color w:val="0090D4"/>
          <w:sz w:val="32"/>
          <w:szCs w:val="32"/>
          <w:lang w:eastAsia="en-GB"/>
        </w:rPr>
        <w:t xml:space="preserve">8.4 </w:t>
      </w:r>
      <w:r w:rsidR="00EA6A64" w:rsidRPr="00F51C97">
        <w:rPr>
          <w:rFonts w:ascii="Ubuntu" w:eastAsia="Times New Roman" w:hAnsi="Ubuntu" w:cs="Arial"/>
          <w:color w:val="0090D4"/>
          <w:sz w:val="32"/>
          <w:szCs w:val="32"/>
          <w:lang w:eastAsia="en-GB"/>
        </w:rPr>
        <w:t>Method</w:t>
      </w:r>
      <w:bookmarkEnd w:id="252"/>
      <w:bookmarkEnd w:id="253"/>
      <w:bookmarkEnd w:id="254"/>
      <w:bookmarkEnd w:id="255"/>
    </w:p>
    <w:p w14:paraId="4F021A38" w14:textId="77777777" w:rsidR="00EA6A64" w:rsidRPr="00FF3342" w:rsidRDefault="00EA6A64" w:rsidP="00FF3342">
      <w:pPr>
        <w:pStyle w:val="BodyText"/>
        <w:rPr>
          <w:rFonts w:ascii="Arial" w:hAnsi="Arial" w:cs="Arial"/>
          <w:color w:val="5F5F5F"/>
          <w:sz w:val="20"/>
          <w:lang w:eastAsia="en-GB"/>
        </w:rPr>
      </w:pPr>
      <w:r w:rsidRPr="00FF3342">
        <w:rPr>
          <w:rFonts w:ascii="Arial" w:hAnsi="Arial" w:cs="Arial"/>
          <w:color w:val="5F5F5F"/>
          <w:sz w:val="20"/>
          <w:lang w:eastAsia="en-GB"/>
        </w:rPr>
        <w:t>Trial(s) will be inoculated with debris collected from different sites containing 2 replications. The trial(s) must be located at a site suited to the development of the disease and where other diseases are unlikely to interfere.</w:t>
      </w:r>
    </w:p>
    <w:p w14:paraId="1EB4AB64" w14:textId="77777777" w:rsidR="00EA6A64" w:rsidRPr="00FF3342" w:rsidRDefault="00EA6A64" w:rsidP="00FF3342">
      <w:pPr>
        <w:pStyle w:val="BodyText"/>
        <w:rPr>
          <w:rFonts w:ascii="Arial" w:hAnsi="Arial" w:cs="Arial"/>
          <w:color w:val="5F5F5F"/>
          <w:sz w:val="20"/>
          <w:lang w:eastAsia="en-GB"/>
        </w:rPr>
      </w:pPr>
    </w:p>
    <w:p w14:paraId="141FD507" w14:textId="77777777" w:rsidR="00EA6A64" w:rsidRPr="00FF3342" w:rsidRDefault="00EA6A64" w:rsidP="00FF3342">
      <w:pPr>
        <w:pStyle w:val="BodyText"/>
        <w:rPr>
          <w:rFonts w:ascii="Arial" w:hAnsi="Arial" w:cs="Arial"/>
          <w:color w:val="5F5F5F"/>
          <w:sz w:val="20"/>
          <w:lang w:eastAsia="en-GB"/>
        </w:rPr>
      </w:pPr>
      <w:r w:rsidRPr="00FF3342">
        <w:rPr>
          <w:rFonts w:ascii="Arial" w:hAnsi="Arial" w:cs="Arial"/>
          <w:color w:val="5F5F5F"/>
          <w:sz w:val="20"/>
          <w:lang w:eastAsia="en-GB"/>
        </w:rPr>
        <w:t>Plots are drilled with a minimum area of 1m</w:t>
      </w:r>
      <w:r w:rsidRPr="00FF3342">
        <w:rPr>
          <w:rFonts w:ascii="Arial" w:hAnsi="Arial" w:cs="Arial"/>
          <w:color w:val="5F5F5F"/>
          <w:sz w:val="20"/>
          <w:vertAlign w:val="superscript"/>
          <w:lang w:eastAsia="en-GB"/>
        </w:rPr>
        <w:t>2</w:t>
      </w:r>
      <w:r w:rsidRPr="00FF3342">
        <w:rPr>
          <w:rFonts w:ascii="Arial" w:hAnsi="Arial" w:cs="Arial"/>
          <w:color w:val="5F5F5F"/>
          <w:sz w:val="20"/>
          <w:lang w:eastAsia="en-GB"/>
        </w:rPr>
        <w:t xml:space="preserve">. For inoculation, infected straw is spread onto plots at GS 30 and 32 for both winter and spring barley. </w:t>
      </w:r>
    </w:p>
    <w:p w14:paraId="243C1BC7" w14:textId="77777777" w:rsidR="00EA6A64" w:rsidRPr="00FF3342" w:rsidRDefault="00EA6A64" w:rsidP="00FF3342">
      <w:pPr>
        <w:pStyle w:val="BodyText"/>
        <w:rPr>
          <w:rFonts w:ascii="Arial" w:hAnsi="Arial" w:cs="Arial"/>
          <w:color w:val="5F5F5F"/>
          <w:sz w:val="20"/>
          <w:lang w:eastAsia="en-GB"/>
        </w:rPr>
      </w:pPr>
    </w:p>
    <w:p w14:paraId="3102578B" w14:textId="77777777" w:rsidR="00EA6A64" w:rsidRPr="00FF3342" w:rsidRDefault="00EA6A64" w:rsidP="00FF3342">
      <w:pPr>
        <w:pStyle w:val="BodyText"/>
        <w:rPr>
          <w:rFonts w:ascii="Arial" w:hAnsi="Arial" w:cs="Arial"/>
          <w:color w:val="5F5F5F"/>
          <w:sz w:val="20"/>
          <w:lang w:eastAsia="en-GB"/>
        </w:rPr>
      </w:pPr>
      <w:r w:rsidRPr="00FF3342">
        <w:rPr>
          <w:rFonts w:ascii="Arial" w:hAnsi="Arial" w:cs="Arial"/>
          <w:color w:val="5F5F5F"/>
          <w:sz w:val="20"/>
          <w:lang w:eastAsia="en-GB"/>
        </w:rPr>
        <w:t xml:space="preserve">Trials must be treated with fungicide to control non-target disease. </w:t>
      </w:r>
    </w:p>
    <w:p w14:paraId="41E53674" w14:textId="77777777" w:rsidR="00EA6A64" w:rsidRPr="00FF3342" w:rsidRDefault="00EA6A64" w:rsidP="00FF3342">
      <w:pPr>
        <w:pStyle w:val="BodyText"/>
        <w:rPr>
          <w:rFonts w:ascii="Arial" w:hAnsi="Arial" w:cs="Arial"/>
          <w:color w:val="5F5F5F"/>
          <w:sz w:val="20"/>
          <w:lang w:eastAsia="en-GB"/>
        </w:rPr>
      </w:pPr>
    </w:p>
    <w:p w14:paraId="1166DA82" w14:textId="77777777" w:rsidR="00EA6A64" w:rsidRDefault="00EA6A64" w:rsidP="00FF3342">
      <w:pPr>
        <w:pStyle w:val="BodyText"/>
        <w:rPr>
          <w:rFonts w:ascii="Arial" w:hAnsi="Arial" w:cs="Arial"/>
          <w:color w:val="5F5F5F"/>
          <w:sz w:val="20"/>
          <w:lang w:eastAsia="en-GB"/>
        </w:rPr>
      </w:pPr>
      <w:r w:rsidRPr="00FF3342">
        <w:rPr>
          <w:rFonts w:ascii="Arial" w:hAnsi="Arial" w:cs="Arial"/>
          <w:color w:val="5F5F5F"/>
          <w:sz w:val="20"/>
          <w:lang w:eastAsia="en-GB"/>
        </w:rPr>
        <w:t xml:space="preserve">Infection is assessed at 5–7-day intervals starting when there is 5% infection on susceptible varieties (usually 2–3 assessments), using the assessment key </w:t>
      </w:r>
      <w:hyperlink w:anchor="_Appendix_1_-" w:history="1">
        <w:r w:rsidRPr="00FF3342">
          <w:rPr>
            <w:rFonts w:ascii="Arial" w:hAnsi="Arial"/>
            <w:color w:val="5F5F5F"/>
            <w:sz w:val="20"/>
            <w:lang w:eastAsia="en-GB"/>
          </w:rPr>
          <w:t>Appendix 1</w:t>
        </w:r>
      </w:hyperlink>
      <w:r w:rsidRPr="00FF3342">
        <w:rPr>
          <w:rFonts w:ascii="Arial" w:hAnsi="Arial" w:cs="Arial"/>
          <w:color w:val="5F5F5F"/>
          <w:sz w:val="20"/>
          <w:lang w:eastAsia="en-GB"/>
        </w:rPr>
        <w:t>.</w:t>
      </w:r>
    </w:p>
    <w:p w14:paraId="0AE41AF3" w14:textId="77777777" w:rsidR="00FF3342" w:rsidRPr="00FF3342" w:rsidRDefault="00FF3342" w:rsidP="00FF3342">
      <w:pPr>
        <w:pStyle w:val="BodyText"/>
        <w:rPr>
          <w:rFonts w:ascii="Arial" w:hAnsi="Arial" w:cs="Arial"/>
          <w:color w:val="5F5F5F"/>
          <w:sz w:val="20"/>
          <w:lang w:eastAsia="en-GB"/>
        </w:rPr>
      </w:pPr>
    </w:p>
    <w:p w14:paraId="31D962F4" w14:textId="77777777" w:rsidR="00EA6A64" w:rsidRPr="00FF3342" w:rsidRDefault="00EA6A64" w:rsidP="00FF3342">
      <w:pPr>
        <w:pStyle w:val="BodyText"/>
        <w:rPr>
          <w:rFonts w:ascii="Arial" w:hAnsi="Arial" w:cs="Arial"/>
          <w:color w:val="5F5F5F"/>
          <w:sz w:val="20"/>
          <w:lang w:eastAsia="en-GB"/>
        </w:rPr>
      </w:pPr>
      <w:bookmarkStart w:id="256" w:name="_Toc158720507"/>
      <w:r w:rsidRPr="00FF3342">
        <w:rPr>
          <w:rFonts w:ascii="Arial" w:hAnsi="Arial" w:cs="Arial"/>
          <w:color w:val="5F5F5F"/>
          <w:sz w:val="20"/>
          <w:lang w:eastAsia="en-GB"/>
        </w:rPr>
        <w:t>Green leaf area must also be recorded if there is appreciable loss of green leaf area that is not attributable to the target disease.</w:t>
      </w:r>
      <w:bookmarkStart w:id="257" w:name="_Toc287020401"/>
      <w:bookmarkStart w:id="258" w:name="_Toc287020478"/>
      <w:bookmarkStart w:id="259" w:name="_Toc287020145"/>
      <w:bookmarkStart w:id="260" w:name="_Toc287020221"/>
      <w:bookmarkStart w:id="261" w:name="_Toc287020327"/>
      <w:bookmarkStart w:id="262" w:name="_Toc287020402"/>
      <w:bookmarkStart w:id="263" w:name="_Toc287020479"/>
      <w:bookmarkStart w:id="264" w:name="_Toc287020157"/>
      <w:bookmarkStart w:id="265" w:name="_Toc287020233"/>
      <w:bookmarkStart w:id="266" w:name="_Toc287020339"/>
      <w:bookmarkStart w:id="267" w:name="_Toc287020414"/>
      <w:bookmarkStart w:id="268" w:name="_Toc287020491"/>
      <w:bookmarkStart w:id="269" w:name="_Toc287020165"/>
      <w:bookmarkStart w:id="270" w:name="_Toc287020241"/>
      <w:bookmarkStart w:id="271" w:name="_Toc287020347"/>
      <w:bookmarkStart w:id="272" w:name="_Toc287020422"/>
      <w:bookmarkStart w:id="273" w:name="_Toc287020499"/>
      <w:bookmarkStart w:id="274" w:name="_Toc287020166"/>
      <w:bookmarkStart w:id="275" w:name="_Toc287020242"/>
      <w:bookmarkStart w:id="276" w:name="_Toc287020348"/>
      <w:bookmarkStart w:id="277" w:name="_Toc287020423"/>
      <w:bookmarkStart w:id="278" w:name="_Toc287020500"/>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0C72C6ED" w14:textId="7665FBAD" w:rsidR="00EA6A64" w:rsidRPr="00417213" w:rsidRDefault="00EA6A64" w:rsidP="00417213">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279" w:name="_Toc83910125"/>
      <w:bookmarkStart w:id="280" w:name="_Toc191907260"/>
      <w:bookmarkStart w:id="281" w:name="_Toc231564762"/>
      <w:bookmarkStart w:id="282" w:name="_Toc158720508"/>
      <w:bookmarkStart w:id="283" w:name="_Toc384653273"/>
      <w:r w:rsidRPr="006B77D1">
        <w:rPr>
          <w:rFonts w:ascii="Ubuntu" w:eastAsia="Times New Roman" w:hAnsi="Ubuntu" w:cs="Arial"/>
          <w:color w:val="0090D4"/>
          <w:sz w:val="40"/>
          <w:szCs w:val="36"/>
          <w:lang w:eastAsia="en-GB"/>
        </w:rPr>
        <w:t>Part 9: Rhynchosporium of winter and spring barley</w:t>
      </w:r>
      <w:bookmarkStart w:id="284" w:name="_Toc191907157"/>
      <w:bookmarkStart w:id="285" w:name="_Toc191907261"/>
      <w:bookmarkStart w:id="286" w:name="_Toc83910126"/>
      <w:bookmarkEnd w:id="279"/>
      <w:bookmarkEnd w:id="280"/>
      <w:bookmarkEnd w:id="281"/>
      <w:bookmarkEnd w:id="284"/>
      <w:bookmarkEnd w:id="285"/>
    </w:p>
    <w:p w14:paraId="2A462546" w14:textId="6C6AA030" w:rsidR="00EA6A64" w:rsidRPr="00F51C97" w:rsidRDefault="00F51C97" w:rsidP="00F51C97">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87" w:name="_Toc191907262"/>
      <w:bookmarkStart w:id="288" w:name="_Toc231564763"/>
      <w:r>
        <w:rPr>
          <w:rFonts w:ascii="Ubuntu" w:eastAsia="Times New Roman" w:hAnsi="Ubuntu" w:cs="Arial"/>
          <w:color w:val="0090D4"/>
          <w:sz w:val="32"/>
          <w:szCs w:val="32"/>
          <w:lang w:eastAsia="en-GB"/>
        </w:rPr>
        <w:t xml:space="preserve">9.1 </w:t>
      </w:r>
      <w:r w:rsidR="00EA6A64" w:rsidRPr="00F51C97">
        <w:rPr>
          <w:rFonts w:ascii="Ubuntu" w:eastAsia="Times New Roman" w:hAnsi="Ubuntu" w:cs="Arial"/>
          <w:color w:val="0090D4"/>
          <w:sz w:val="32"/>
          <w:szCs w:val="32"/>
          <w:lang w:eastAsia="en-GB"/>
        </w:rPr>
        <w:t>Location of tests*</w:t>
      </w:r>
      <w:bookmarkEnd w:id="287"/>
      <w:bookmarkEnd w:id="288"/>
    </w:p>
    <w:p w14:paraId="7F38ECBA" w14:textId="192AB662" w:rsidR="00EA6A64" w:rsidRPr="00417213" w:rsidRDefault="00EA6A64" w:rsidP="00417213">
      <w:pPr>
        <w:pStyle w:val="BodyText"/>
        <w:rPr>
          <w:rFonts w:ascii="Arial" w:hAnsi="Arial" w:cs="Arial"/>
          <w:color w:val="5F5F5F"/>
          <w:sz w:val="20"/>
          <w:lang w:eastAsia="en-GB"/>
        </w:rPr>
      </w:pPr>
      <w:r w:rsidRPr="00417213">
        <w:rPr>
          <w:rFonts w:ascii="Arial" w:hAnsi="Arial" w:cs="Arial"/>
          <w:color w:val="5F5F5F"/>
          <w:sz w:val="20"/>
          <w:lang w:eastAsia="en-GB"/>
        </w:rPr>
        <w:t>SW England, NW England, Shropshire and Herefordshire, Wales or Scotland. For the SB trial irrigation should be available.</w:t>
      </w:r>
    </w:p>
    <w:p w14:paraId="45DE8EA9" w14:textId="207F832F" w:rsidR="00EA6A64" w:rsidRPr="00F51C97" w:rsidRDefault="00F51C97" w:rsidP="00F51C97">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89" w:name="_Toc191907263"/>
      <w:bookmarkStart w:id="290" w:name="_Toc231564764"/>
      <w:r>
        <w:rPr>
          <w:rFonts w:ascii="Ubuntu" w:eastAsia="Times New Roman" w:hAnsi="Ubuntu" w:cs="Arial"/>
          <w:color w:val="0090D4"/>
          <w:sz w:val="32"/>
          <w:szCs w:val="32"/>
          <w:lang w:eastAsia="en-GB"/>
        </w:rPr>
        <w:t xml:space="preserve">9.2 </w:t>
      </w:r>
      <w:r w:rsidR="00EA6A64" w:rsidRPr="00F51C97">
        <w:rPr>
          <w:rFonts w:ascii="Ubuntu" w:eastAsia="Times New Roman" w:hAnsi="Ubuntu" w:cs="Arial"/>
          <w:color w:val="0090D4"/>
          <w:sz w:val="32"/>
          <w:szCs w:val="32"/>
          <w:lang w:eastAsia="en-GB"/>
        </w:rPr>
        <w:t>Multiplication of inoculum</w:t>
      </w:r>
      <w:bookmarkEnd w:id="286"/>
      <w:bookmarkEnd w:id="289"/>
      <w:bookmarkEnd w:id="290"/>
    </w:p>
    <w:p w14:paraId="0613C33D" w14:textId="77777777" w:rsidR="00EA6A64" w:rsidRDefault="00EA6A64" w:rsidP="00751F05">
      <w:pPr>
        <w:pStyle w:val="BodyText"/>
        <w:rPr>
          <w:rFonts w:ascii="Arial" w:hAnsi="Arial" w:cs="Arial"/>
          <w:color w:val="5F5F5F"/>
          <w:sz w:val="20"/>
          <w:lang w:eastAsia="en-GB"/>
        </w:rPr>
      </w:pPr>
      <w:r w:rsidRPr="00417213">
        <w:rPr>
          <w:rFonts w:ascii="Arial" w:hAnsi="Arial" w:cs="Arial"/>
          <w:color w:val="5F5F5F"/>
          <w:sz w:val="20"/>
          <w:lang w:eastAsia="en-GB"/>
        </w:rPr>
        <w:t>It is the contractor’s responsibility to provide inoculum for the test from recent outbreaks of the disease, and to ensure that the isolate mixture is updated as much as possible.</w:t>
      </w:r>
    </w:p>
    <w:p w14:paraId="77A6B50F" w14:textId="77777777" w:rsidR="00417213" w:rsidRPr="00417213" w:rsidRDefault="00417213" w:rsidP="00751F05">
      <w:pPr>
        <w:pStyle w:val="BodyText"/>
        <w:rPr>
          <w:rFonts w:ascii="Arial" w:hAnsi="Arial" w:cs="Arial"/>
          <w:color w:val="5F5F5F"/>
          <w:sz w:val="20"/>
          <w:lang w:eastAsia="en-GB"/>
        </w:rPr>
      </w:pPr>
    </w:p>
    <w:p w14:paraId="3F35A678" w14:textId="77777777" w:rsidR="00EA6A64" w:rsidRPr="00751F05" w:rsidRDefault="00EA6A64" w:rsidP="00751F05">
      <w:pPr>
        <w:pStyle w:val="BodyText"/>
        <w:rPr>
          <w:rFonts w:ascii="Arial" w:hAnsi="Arial" w:cs="Arial"/>
          <w:color w:val="5F5F5F"/>
          <w:sz w:val="20"/>
          <w:lang w:eastAsia="en-GB"/>
        </w:rPr>
      </w:pPr>
      <w:r w:rsidRPr="00417213">
        <w:rPr>
          <w:rFonts w:ascii="Arial" w:hAnsi="Arial" w:cs="Arial"/>
          <w:color w:val="5F5F5F"/>
          <w:sz w:val="20"/>
          <w:lang w:eastAsia="en-GB"/>
        </w:rPr>
        <w:t xml:space="preserve">Seedling leaves of a susceptible variety are to be inoculated with a spore suspension of R. </w:t>
      </w:r>
      <w:r w:rsidRPr="00751F05">
        <w:rPr>
          <w:rFonts w:ascii="Arial" w:hAnsi="Arial" w:cs="Arial"/>
          <w:color w:val="5F5F5F"/>
          <w:sz w:val="20"/>
          <w:lang w:eastAsia="en-GB"/>
        </w:rPr>
        <w:t xml:space="preserve">commune </w:t>
      </w:r>
      <w:r w:rsidRPr="00417213">
        <w:rPr>
          <w:rFonts w:ascii="Arial" w:hAnsi="Arial" w:cs="Arial"/>
          <w:color w:val="5F5F5F"/>
          <w:sz w:val="20"/>
          <w:lang w:eastAsia="en-GB"/>
        </w:rPr>
        <w:t>(10</w:t>
      </w:r>
      <w:r w:rsidRPr="00751F05">
        <w:rPr>
          <w:rFonts w:ascii="Arial" w:hAnsi="Arial" w:cs="Arial"/>
          <w:color w:val="5F5F5F"/>
          <w:sz w:val="20"/>
          <w:vertAlign w:val="superscript"/>
          <w:lang w:eastAsia="en-GB"/>
        </w:rPr>
        <w:t>6</w:t>
      </w:r>
      <w:r w:rsidRPr="00417213">
        <w:rPr>
          <w:rFonts w:ascii="Arial" w:hAnsi="Arial" w:cs="Arial"/>
          <w:color w:val="5F5F5F"/>
          <w:sz w:val="20"/>
          <w:lang w:eastAsia="en-GB"/>
        </w:rPr>
        <w:t xml:space="preserve"> spores mL</w:t>
      </w:r>
      <w:r w:rsidRPr="00751F05">
        <w:rPr>
          <w:rFonts w:ascii="Arial" w:hAnsi="Arial" w:cs="Arial"/>
          <w:color w:val="5F5F5F"/>
          <w:sz w:val="20"/>
          <w:vertAlign w:val="superscript"/>
          <w:lang w:eastAsia="en-GB"/>
        </w:rPr>
        <w:t>-1</w:t>
      </w:r>
      <w:r w:rsidRPr="00417213">
        <w:rPr>
          <w:rFonts w:ascii="Arial" w:hAnsi="Arial" w:cs="Arial"/>
          <w:color w:val="5F5F5F"/>
          <w:sz w:val="20"/>
          <w:lang w:eastAsia="en-GB"/>
        </w:rPr>
        <w:t>),</w:t>
      </w:r>
      <w:r w:rsidRPr="00751F05">
        <w:rPr>
          <w:rFonts w:ascii="Arial" w:hAnsi="Arial" w:cs="Arial"/>
          <w:color w:val="5F5F5F"/>
          <w:sz w:val="20"/>
          <w:lang w:eastAsia="en-GB"/>
        </w:rPr>
        <w:t xml:space="preserve"> </w:t>
      </w:r>
      <w:r w:rsidRPr="00417213">
        <w:rPr>
          <w:rFonts w:ascii="Arial" w:hAnsi="Arial" w:cs="Arial"/>
          <w:color w:val="5F5F5F"/>
          <w:sz w:val="20"/>
          <w:lang w:eastAsia="en-GB"/>
        </w:rPr>
        <w:t>harvested from cultures on Lima Bean Agar. It is important to increase the humidity for 48 hours after inoculation.</w:t>
      </w:r>
    </w:p>
    <w:p w14:paraId="084022FD" w14:textId="77777777" w:rsidR="00EA6A64" w:rsidRPr="00417213" w:rsidRDefault="00EA6A64" w:rsidP="00417213">
      <w:pPr>
        <w:pStyle w:val="BodyText"/>
        <w:rPr>
          <w:rFonts w:ascii="Arial" w:hAnsi="Arial" w:cs="Arial"/>
          <w:color w:val="5F5F5F"/>
          <w:sz w:val="20"/>
          <w:lang w:eastAsia="en-GB"/>
        </w:rPr>
      </w:pPr>
    </w:p>
    <w:p w14:paraId="2F83D6AF" w14:textId="2DBD3D24" w:rsidR="00EA6A64" w:rsidRPr="00417213" w:rsidRDefault="00EA6A64" w:rsidP="00417213">
      <w:pPr>
        <w:pStyle w:val="BodyText"/>
        <w:rPr>
          <w:rFonts w:ascii="Arial" w:hAnsi="Arial" w:cs="Arial"/>
          <w:color w:val="5F5F5F"/>
          <w:sz w:val="20"/>
          <w:lang w:eastAsia="en-GB"/>
        </w:rPr>
      </w:pPr>
      <w:r w:rsidRPr="00417213">
        <w:rPr>
          <w:rFonts w:ascii="Arial" w:hAnsi="Arial" w:cs="Arial"/>
          <w:color w:val="5F5F5F"/>
          <w:sz w:val="20"/>
          <w:lang w:eastAsia="en-GB"/>
        </w:rPr>
        <w:t>Leaves developing lesions are then cut and dried at room temperature before freezing at -20°C for storage longer than 3 months, or at 5°C for shorter periods.</w:t>
      </w:r>
    </w:p>
    <w:p w14:paraId="6FCFC38D" w14:textId="77777777" w:rsidR="00EA6A64" w:rsidRPr="00417213" w:rsidRDefault="00EA6A64" w:rsidP="00417213">
      <w:pPr>
        <w:pStyle w:val="BodyText"/>
        <w:rPr>
          <w:rFonts w:ascii="Arial" w:hAnsi="Arial" w:cs="Arial"/>
          <w:color w:val="5F5F5F"/>
          <w:sz w:val="20"/>
          <w:lang w:eastAsia="en-GB"/>
        </w:rPr>
      </w:pPr>
    </w:p>
    <w:p w14:paraId="108DD91C" w14:textId="77777777" w:rsidR="00EA6A64" w:rsidRPr="00417213" w:rsidRDefault="00EA6A64" w:rsidP="00417213">
      <w:pPr>
        <w:pStyle w:val="BodyText"/>
        <w:rPr>
          <w:rFonts w:ascii="Arial" w:hAnsi="Arial" w:cs="Arial"/>
          <w:color w:val="5F5F5F"/>
          <w:sz w:val="20"/>
          <w:lang w:eastAsia="en-GB"/>
        </w:rPr>
      </w:pPr>
      <w:r w:rsidRPr="00417213">
        <w:rPr>
          <w:rFonts w:ascii="Arial" w:hAnsi="Arial" w:cs="Arial"/>
          <w:color w:val="5F5F5F"/>
          <w:sz w:val="20"/>
          <w:lang w:eastAsia="en-GB"/>
        </w:rPr>
        <w:t>When required, the leaves are incubated for 48 h and spores washed off.</w:t>
      </w:r>
    </w:p>
    <w:p w14:paraId="2CCEB567" w14:textId="77777777" w:rsidR="00EA6A64" w:rsidRPr="00417213" w:rsidRDefault="00EA6A64" w:rsidP="00417213">
      <w:pPr>
        <w:pStyle w:val="BodyText"/>
        <w:rPr>
          <w:rFonts w:ascii="Arial" w:hAnsi="Arial" w:cs="Arial"/>
          <w:color w:val="5F5F5F"/>
          <w:sz w:val="20"/>
          <w:lang w:eastAsia="en-GB"/>
        </w:rPr>
      </w:pPr>
    </w:p>
    <w:p w14:paraId="11120D08" w14:textId="77777777" w:rsidR="00EA6A64" w:rsidRPr="00417213" w:rsidRDefault="00EA6A64" w:rsidP="00417213">
      <w:pPr>
        <w:pStyle w:val="BodyText"/>
        <w:rPr>
          <w:rFonts w:ascii="Arial" w:hAnsi="Arial" w:cs="Arial"/>
          <w:color w:val="5F5F5F"/>
          <w:sz w:val="20"/>
          <w:lang w:eastAsia="en-GB"/>
        </w:rPr>
      </w:pPr>
      <w:r w:rsidRPr="00417213">
        <w:rPr>
          <w:rFonts w:ascii="Arial" w:hAnsi="Arial" w:cs="Arial"/>
          <w:color w:val="5F5F5F"/>
          <w:sz w:val="20"/>
          <w:lang w:eastAsia="en-GB"/>
        </w:rPr>
        <w:t>Adult plants leaves collected from naturally occurring outbreaks or from trials may also be harvested and dried down for storage.</w:t>
      </w:r>
    </w:p>
    <w:p w14:paraId="7C8AB2DC" w14:textId="77777777" w:rsidR="00EA6A64" w:rsidRPr="000E2B62" w:rsidRDefault="00EA6A64" w:rsidP="00417213">
      <w:pPr>
        <w:pStyle w:val="BodyText"/>
        <w:rPr>
          <w:rFonts w:ascii="Arial" w:hAnsi="Arial" w:cs="Arial"/>
          <w:color w:val="000000"/>
          <w:szCs w:val="22"/>
        </w:rPr>
      </w:pPr>
    </w:p>
    <w:p w14:paraId="6FFCA2A5" w14:textId="77777777" w:rsidR="00EA6A64" w:rsidRPr="00417213" w:rsidRDefault="00EA6A64" w:rsidP="00417213">
      <w:pPr>
        <w:pStyle w:val="BodyText"/>
        <w:rPr>
          <w:rFonts w:ascii="Arial" w:hAnsi="Arial" w:cs="Arial"/>
          <w:color w:val="5F5F5F"/>
          <w:sz w:val="20"/>
          <w:lang w:eastAsia="en-GB"/>
        </w:rPr>
      </w:pPr>
      <w:r w:rsidRPr="00417213">
        <w:rPr>
          <w:rFonts w:ascii="Arial" w:hAnsi="Arial" w:cs="Arial"/>
          <w:color w:val="5F5F5F"/>
          <w:sz w:val="20"/>
          <w:lang w:eastAsia="en-GB"/>
        </w:rPr>
        <w:t xml:space="preserve">As </w:t>
      </w:r>
      <w:r w:rsidRPr="00CC2F7D">
        <w:rPr>
          <w:rFonts w:ascii="Arial" w:hAnsi="Arial" w:cs="Arial"/>
          <w:i/>
          <w:iCs/>
          <w:color w:val="5F5F5F"/>
          <w:sz w:val="20"/>
          <w:lang w:eastAsia="en-GB"/>
        </w:rPr>
        <w:t>R.</w:t>
      </w:r>
      <w:r w:rsidRPr="00417213">
        <w:rPr>
          <w:rFonts w:ascii="Arial" w:hAnsi="Arial" w:cs="Arial"/>
          <w:color w:val="5F5F5F"/>
          <w:sz w:val="20"/>
          <w:lang w:eastAsia="en-GB"/>
        </w:rPr>
        <w:t xml:space="preserve"> </w:t>
      </w:r>
      <w:r w:rsidRPr="00417213">
        <w:rPr>
          <w:rFonts w:ascii="Arial" w:hAnsi="Arial" w:cs="Arial"/>
          <w:i/>
          <w:iCs/>
          <w:color w:val="5F5F5F"/>
          <w:sz w:val="20"/>
          <w:lang w:eastAsia="en-GB"/>
        </w:rPr>
        <w:t>commune</w:t>
      </w:r>
      <w:r w:rsidRPr="00417213">
        <w:rPr>
          <w:rFonts w:ascii="Arial" w:hAnsi="Arial" w:cs="Arial"/>
          <w:color w:val="5F5F5F"/>
          <w:sz w:val="20"/>
          <w:lang w:eastAsia="en-GB"/>
        </w:rPr>
        <w:t xml:space="preserve"> is known to have a race structure, material from different outbreaks should be used as far as possible. Additions should be made each year from outbreaks where higher levels occur on varieties previously thought to be resistant.</w:t>
      </w:r>
    </w:p>
    <w:p w14:paraId="45443BDD" w14:textId="648EA2AF" w:rsidR="00AE0158" w:rsidRPr="000E2B62" w:rsidRDefault="00AE0158" w:rsidP="00AE0158">
      <w:pPr>
        <w:pStyle w:val="BodyText"/>
        <w:rPr>
          <w:rFonts w:ascii="Arial" w:hAnsi="Arial" w:cs="Arial"/>
          <w:color w:val="000000"/>
        </w:rPr>
      </w:pPr>
    </w:p>
    <w:p w14:paraId="60B41D0C" w14:textId="5C2854E2" w:rsidR="00EA6A64" w:rsidRPr="00F51C97" w:rsidRDefault="00F51C97" w:rsidP="00F51C97">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91" w:name="_Toc83910127"/>
      <w:bookmarkStart w:id="292" w:name="_Toc191907264"/>
      <w:bookmarkStart w:id="293" w:name="_Toc231564765"/>
      <w:r>
        <w:rPr>
          <w:rFonts w:ascii="Ubuntu" w:eastAsia="Times New Roman" w:hAnsi="Ubuntu" w:cs="Arial"/>
          <w:color w:val="0090D4"/>
          <w:sz w:val="32"/>
          <w:szCs w:val="32"/>
          <w:lang w:eastAsia="en-GB"/>
        </w:rPr>
        <w:lastRenderedPageBreak/>
        <w:t xml:space="preserve">9.3 </w:t>
      </w:r>
      <w:r w:rsidR="00EA6A64" w:rsidRPr="00F51C97">
        <w:rPr>
          <w:rFonts w:ascii="Ubuntu" w:eastAsia="Times New Roman" w:hAnsi="Ubuntu" w:cs="Arial"/>
          <w:color w:val="0090D4"/>
          <w:sz w:val="32"/>
          <w:szCs w:val="32"/>
          <w:lang w:eastAsia="en-GB"/>
        </w:rPr>
        <w:t>Varieties in test</w:t>
      </w:r>
      <w:bookmarkEnd w:id="291"/>
      <w:bookmarkEnd w:id="292"/>
      <w:bookmarkEnd w:id="293"/>
    </w:p>
    <w:p w14:paraId="2A1478B4" w14:textId="68C0427F" w:rsidR="00EA6A64" w:rsidRPr="00AE0158" w:rsidRDefault="00EA6A64" w:rsidP="00AE0158">
      <w:pPr>
        <w:pStyle w:val="BodyText"/>
        <w:rPr>
          <w:rFonts w:ascii="Arial" w:hAnsi="Arial" w:cs="Arial"/>
          <w:color w:val="5F5F5F"/>
          <w:sz w:val="20"/>
          <w:lang w:eastAsia="en-GB"/>
        </w:rPr>
      </w:pPr>
      <w:r w:rsidRPr="00AE0158">
        <w:rPr>
          <w:rFonts w:ascii="Arial" w:hAnsi="Arial" w:cs="Arial"/>
          <w:color w:val="5F5F5F"/>
          <w:sz w:val="20"/>
          <w:lang w:eastAsia="en-GB"/>
        </w:rPr>
        <w:t>All RL varieties plus appropriate controls will be included. The sowing list will be supplied by the AHDB RL Team.</w:t>
      </w:r>
    </w:p>
    <w:p w14:paraId="6E675FFD" w14:textId="167D4D26" w:rsidR="00EA6A64" w:rsidRPr="00F51C97" w:rsidRDefault="00F51C97" w:rsidP="00F51C97">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294" w:name="_Toc83910128"/>
      <w:bookmarkStart w:id="295" w:name="_Toc191907265"/>
      <w:bookmarkStart w:id="296" w:name="_Toc231564766"/>
      <w:r>
        <w:rPr>
          <w:rFonts w:ascii="Ubuntu" w:eastAsia="Times New Roman" w:hAnsi="Ubuntu" w:cs="Arial"/>
          <w:color w:val="0090D4"/>
          <w:sz w:val="32"/>
          <w:szCs w:val="32"/>
          <w:lang w:eastAsia="en-GB"/>
        </w:rPr>
        <w:t xml:space="preserve">9.4 </w:t>
      </w:r>
      <w:r w:rsidR="00EA6A64" w:rsidRPr="00F51C97">
        <w:rPr>
          <w:rFonts w:ascii="Ubuntu" w:eastAsia="Times New Roman" w:hAnsi="Ubuntu" w:cs="Arial"/>
          <w:color w:val="0090D4"/>
          <w:sz w:val="32"/>
          <w:szCs w:val="32"/>
          <w:lang w:eastAsia="en-GB"/>
        </w:rPr>
        <w:t>Method</w:t>
      </w:r>
      <w:bookmarkEnd w:id="294"/>
      <w:bookmarkEnd w:id="295"/>
      <w:bookmarkEnd w:id="296"/>
    </w:p>
    <w:p w14:paraId="1CAD268C" w14:textId="09B2A710" w:rsidR="00DA4354" w:rsidRPr="00486241" w:rsidRDefault="00EA6A64" w:rsidP="00DA4354">
      <w:pPr>
        <w:pStyle w:val="BodyText"/>
        <w:rPr>
          <w:rFonts w:ascii="Arial" w:hAnsi="Arial" w:cs="Arial"/>
          <w:color w:val="5F5F5F"/>
          <w:sz w:val="20"/>
          <w:lang w:eastAsia="en-GB"/>
        </w:rPr>
      </w:pPr>
      <w:r w:rsidRPr="00AE0158">
        <w:rPr>
          <w:rFonts w:ascii="Arial" w:hAnsi="Arial" w:cs="Arial"/>
          <w:color w:val="5F5F5F"/>
          <w:sz w:val="20"/>
          <w:lang w:eastAsia="en-GB"/>
        </w:rPr>
        <w:t>The trial should be inoculated twice, towards the end of April and end of May for winter barley, and around mid-May and early June for spring barley. Inoculum should contain 10</w:t>
      </w:r>
      <w:r w:rsidRPr="00AE0158">
        <w:rPr>
          <w:rFonts w:ascii="Arial" w:hAnsi="Arial" w:cs="Arial"/>
          <w:color w:val="5F5F5F"/>
          <w:sz w:val="20"/>
          <w:vertAlign w:val="superscript"/>
          <w:lang w:eastAsia="en-GB"/>
        </w:rPr>
        <w:t>6</w:t>
      </w:r>
      <w:r w:rsidRPr="00AE0158">
        <w:rPr>
          <w:rFonts w:ascii="Arial" w:hAnsi="Arial" w:cs="Arial"/>
          <w:color w:val="5F5F5F"/>
          <w:sz w:val="20"/>
          <w:lang w:eastAsia="en-GB"/>
        </w:rPr>
        <w:t xml:space="preserve"> spores mL</w:t>
      </w:r>
      <w:r w:rsidRPr="00AE0158">
        <w:rPr>
          <w:rFonts w:ascii="Arial" w:hAnsi="Arial" w:cs="Arial"/>
          <w:color w:val="5F5F5F"/>
          <w:sz w:val="20"/>
          <w:vertAlign w:val="superscript"/>
          <w:lang w:eastAsia="en-GB"/>
        </w:rPr>
        <w:t>-1</w:t>
      </w:r>
      <w:r w:rsidRPr="00AE0158">
        <w:rPr>
          <w:rFonts w:ascii="Arial" w:hAnsi="Arial" w:cs="Arial"/>
          <w:color w:val="5F5F5F"/>
          <w:sz w:val="20"/>
          <w:lang w:eastAsia="en-GB"/>
        </w:rPr>
        <w:t xml:space="preserve"> and be applied at a rate of approximately 100 mL per m</w:t>
      </w:r>
      <w:r w:rsidRPr="00D12AE5">
        <w:rPr>
          <w:rFonts w:ascii="Arial" w:hAnsi="Arial" w:cs="Arial"/>
          <w:color w:val="5F5F5F"/>
          <w:sz w:val="20"/>
          <w:vertAlign w:val="superscript"/>
          <w:lang w:eastAsia="en-GB"/>
        </w:rPr>
        <w:t>2</w:t>
      </w:r>
      <w:r w:rsidRPr="00AE0158">
        <w:rPr>
          <w:rFonts w:ascii="Arial" w:hAnsi="Arial" w:cs="Arial"/>
          <w:color w:val="5F5F5F"/>
          <w:sz w:val="20"/>
          <w:lang w:eastAsia="en-GB"/>
        </w:rPr>
        <w:t xml:space="preserve"> of test plot. Minimum plot size should be 1 m</w:t>
      </w:r>
      <w:r w:rsidRPr="00AE0158">
        <w:rPr>
          <w:rFonts w:ascii="Arial" w:hAnsi="Arial" w:cs="Arial"/>
          <w:color w:val="5F5F5F"/>
          <w:sz w:val="20"/>
          <w:vertAlign w:val="superscript"/>
          <w:lang w:eastAsia="en-GB"/>
        </w:rPr>
        <w:t>2</w:t>
      </w:r>
      <w:r w:rsidRPr="00AE0158">
        <w:rPr>
          <w:rFonts w:ascii="Arial" w:hAnsi="Arial" w:cs="Arial"/>
          <w:color w:val="5F5F5F"/>
          <w:sz w:val="20"/>
          <w:lang w:eastAsia="en-GB"/>
        </w:rPr>
        <w:t>. It is essential that irrigation is used to pre-wet the plots in the absence of rainfall. Further cycles of irrigation, or a location with reliable rainfall, are also essential.</w:t>
      </w:r>
    </w:p>
    <w:p w14:paraId="168AE558" w14:textId="2DC0B343" w:rsidR="00EA6A64" w:rsidRPr="00486241" w:rsidRDefault="00EA6A64" w:rsidP="00486241">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297" w:name="_Toc83910129"/>
      <w:bookmarkStart w:id="298" w:name="_Toc191907266"/>
      <w:bookmarkStart w:id="299" w:name="_Toc231564767"/>
      <w:r w:rsidRPr="006B77D1">
        <w:rPr>
          <w:rFonts w:ascii="Ubuntu" w:eastAsia="Times New Roman" w:hAnsi="Ubuntu" w:cs="Arial"/>
          <w:color w:val="0090D4"/>
          <w:sz w:val="40"/>
          <w:szCs w:val="36"/>
          <w:lang w:eastAsia="en-GB"/>
        </w:rPr>
        <w:t>Part 10: Crown rust of winter and spring oats</w:t>
      </w:r>
      <w:bookmarkEnd w:id="297"/>
      <w:bookmarkEnd w:id="298"/>
      <w:bookmarkEnd w:id="299"/>
    </w:p>
    <w:p w14:paraId="64E024E0" w14:textId="74CDF652"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00" w:name="_Toc191907163"/>
      <w:bookmarkStart w:id="301" w:name="_Toc191907267"/>
      <w:bookmarkStart w:id="302" w:name="_Toc191907268"/>
      <w:bookmarkStart w:id="303" w:name="_Toc231564768"/>
      <w:bookmarkStart w:id="304" w:name="_Toc83910130"/>
      <w:bookmarkEnd w:id="300"/>
      <w:bookmarkEnd w:id="301"/>
      <w:r>
        <w:rPr>
          <w:rFonts w:ascii="Ubuntu" w:eastAsia="Times New Roman" w:hAnsi="Ubuntu" w:cs="Arial"/>
          <w:color w:val="0090D4"/>
          <w:sz w:val="32"/>
          <w:szCs w:val="32"/>
          <w:lang w:eastAsia="en-GB"/>
        </w:rPr>
        <w:t xml:space="preserve">10.1 </w:t>
      </w:r>
      <w:r w:rsidR="00EA6A64" w:rsidRPr="00CA6B06">
        <w:rPr>
          <w:rFonts w:ascii="Ubuntu" w:eastAsia="Times New Roman" w:hAnsi="Ubuntu" w:cs="Arial"/>
          <w:color w:val="0090D4"/>
          <w:sz w:val="32"/>
          <w:szCs w:val="32"/>
          <w:lang w:eastAsia="en-GB"/>
        </w:rPr>
        <w:t>Location of test*</w:t>
      </w:r>
      <w:bookmarkEnd w:id="302"/>
      <w:bookmarkEnd w:id="303"/>
    </w:p>
    <w:p w14:paraId="6E2CBB8F" w14:textId="2282FBA0" w:rsidR="00EA6A64" w:rsidRPr="00551BE0" w:rsidRDefault="00EA6A64" w:rsidP="00551BE0">
      <w:pPr>
        <w:pStyle w:val="BodyText"/>
        <w:rPr>
          <w:rFonts w:ascii="Arial" w:hAnsi="Arial" w:cs="Arial"/>
          <w:color w:val="5F5F5F"/>
          <w:sz w:val="20"/>
          <w:lang w:eastAsia="en-GB"/>
        </w:rPr>
      </w:pPr>
      <w:r w:rsidRPr="00551BE0">
        <w:rPr>
          <w:rFonts w:ascii="Arial" w:hAnsi="Arial" w:cs="Arial"/>
          <w:color w:val="5F5F5F"/>
          <w:sz w:val="20"/>
          <w:lang w:eastAsia="en-GB"/>
        </w:rPr>
        <w:t>One trial in East of England or Southeast England and one in the Southwest of England each for spring and winter oats.</w:t>
      </w:r>
    </w:p>
    <w:p w14:paraId="45243F7B" w14:textId="33C02311"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05" w:name="_Toc191907269"/>
      <w:bookmarkStart w:id="306" w:name="_Toc231564769"/>
      <w:r>
        <w:rPr>
          <w:rFonts w:ascii="Ubuntu" w:eastAsia="Times New Roman" w:hAnsi="Ubuntu" w:cs="Arial"/>
          <w:color w:val="0090D4"/>
          <w:sz w:val="32"/>
          <w:szCs w:val="32"/>
          <w:lang w:eastAsia="en-GB"/>
        </w:rPr>
        <w:t xml:space="preserve">10.2 </w:t>
      </w:r>
      <w:r w:rsidR="00EA6A64" w:rsidRPr="00CA6B06">
        <w:rPr>
          <w:rFonts w:ascii="Ubuntu" w:eastAsia="Times New Roman" w:hAnsi="Ubuntu" w:cs="Arial"/>
          <w:color w:val="0090D4"/>
          <w:sz w:val="32"/>
          <w:szCs w:val="32"/>
          <w:lang w:eastAsia="en-GB"/>
        </w:rPr>
        <w:t>Multiplication of inoculum</w:t>
      </w:r>
      <w:bookmarkEnd w:id="304"/>
      <w:bookmarkEnd w:id="305"/>
      <w:bookmarkEnd w:id="306"/>
    </w:p>
    <w:p w14:paraId="26578EAA" w14:textId="2CBBF94E" w:rsidR="00EA6A64" w:rsidRPr="00551BE0" w:rsidRDefault="00EA6A64" w:rsidP="00551BE0">
      <w:pPr>
        <w:pStyle w:val="BodyText"/>
        <w:rPr>
          <w:rFonts w:ascii="Arial" w:hAnsi="Arial" w:cs="Arial"/>
          <w:color w:val="5F5F5F"/>
          <w:sz w:val="20"/>
          <w:lang w:eastAsia="en-GB"/>
        </w:rPr>
      </w:pPr>
      <w:r w:rsidRPr="00551BE0">
        <w:rPr>
          <w:rFonts w:ascii="Arial" w:hAnsi="Arial" w:cs="Arial"/>
          <w:color w:val="5F5F5F"/>
          <w:sz w:val="20"/>
          <w:lang w:eastAsia="en-GB"/>
        </w:rPr>
        <w:t>It is the contractor’s responsibility to provide inoculum for the test from recent outbreaks of the disease, and to ensure that the isolate mixture is updated as much as possible. It is the primary contractor’s responsibility to provide suitable inoculum for both tests.</w:t>
      </w:r>
    </w:p>
    <w:p w14:paraId="0808DEF6" w14:textId="2E607ED4"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07" w:name="_Toc83910131"/>
      <w:bookmarkStart w:id="308" w:name="_Toc191907270"/>
      <w:bookmarkStart w:id="309" w:name="_Toc231564770"/>
      <w:r>
        <w:rPr>
          <w:rFonts w:ascii="Ubuntu" w:eastAsia="Times New Roman" w:hAnsi="Ubuntu" w:cs="Arial"/>
          <w:color w:val="0090D4"/>
          <w:sz w:val="32"/>
          <w:szCs w:val="32"/>
          <w:lang w:eastAsia="en-GB"/>
        </w:rPr>
        <w:t xml:space="preserve">10.3 </w:t>
      </w:r>
      <w:r w:rsidR="00EA6A64" w:rsidRPr="00CA6B06">
        <w:rPr>
          <w:rFonts w:ascii="Ubuntu" w:eastAsia="Times New Roman" w:hAnsi="Ubuntu" w:cs="Arial"/>
          <w:color w:val="0090D4"/>
          <w:sz w:val="32"/>
          <w:szCs w:val="32"/>
          <w:lang w:eastAsia="en-GB"/>
        </w:rPr>
        <w:t>Varieties in test</w:t>
      </w:r>
      <w:bookmarkEnd w:id="307"/>
      <w:bookmarkEnd w:id="308"/>
      <w:bookmarkEnd w:id="309"/>
    </w:p>
    <w:p w14:paraId="559FD6CB" w14:textId="0F3FCA06" w:rsidR="00EA6A64" w:rsidRPr="00551BE0" w:rsidRDefault="00EA6A64" w:rsidP="00551BE0">
      <w:pPr>
        <w:pStyle w:val="BodyText"/>
        <w:rPr>
          <w:rFonts w:ascii="Arial" w:hAnsi="Arial" w:cs="Arial"/>
          <w:color w:val="5F5F5F"/>
          <w:sz w:val="20"/>
          <w:lang w:eastAsia="en-GB"/>
        </w:rPr>
      </w:pPr>
      <w:r w:rsidRPr="00551BE0">
        <w:rPr>
          <w:rFonts w:ascii="Arial" w:hAnsi="Arial" w:cs="Arial"/>
          <w:color w:val="5F5F5F"/>
          <w:sz w:val="20"/>
          <w:lang w:eastAsia="en-GB"/>
        </w:rPr>
        <w:t>All RL varieties plus appropriate controls will be included. The sowing list will be supplied by the AHDB RL Team.</w:t>
      </w:r>
    </w:p>
    <w:p w14:paraId="70001D35" w14:textId="3551E06E"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10" w:name="_Toc83910132"/>
      <w:bookmarkStart w:id="311" w:name="_Toc191907271"/>
      <w:bookmarkStart w:id="312" w:name="_Toc231564771"/>
      <w:r>
        <w:rPr>
          <w:rFonts w:ascii="Ubuntu" w:eastAsia="Times New Roman" w:hAnsi="Ubuntu" w:cs="Arial"/>
          <w:color w:val="0090D4"/>
          <w:sz w:val="32"/>
          <w:szCs w:val="32"/>
          <w:lang w:eastAsia="en-GB"/>
        </w:rPr>
        <w:t xml:space="preserve">10.4 </w:t>
      </w:r>
      <w:r w:rsidR="00EA6A64" w:rsidRPr="00CA6B06">
        <w:rPr>
          <w:rFonts w:ascii="Ubuntu" w:eastAsia="Times New Roman" w:hAnsi="Ubuntu" w:cs="Arial"/>
          <w:color w:val="0090D4"/>
          <w:sz w:val="32"/>
          <w:szCs w:val="32"/>
          <w:lang w:eastAsia="en-GB"/>
        </w:rPr>
        <w:t>Method</w:t>
      </w:r>
      <w:bookmarkEnd w:id="310"/>
      <w:bookmarkEnd w:id="311"/>
      <w:bookmarkEnd w:id="312"/>
    </w:p>
    <w:p w14:paraId="34410E82" w14:textId="4B2C73EB" w:rsidR="00551BE0" w:rsidRDefault="00EA6A64" w:rsidP="00551BE0">
      <w:pPr>
        <w:pStyle w:val="BodyText"/>
        <w:rPr>
          <w:rFonts w:ascii="Arial" w:hAnsi="Arial" w:cs="Arial"/>
          <w:color w:val="5F5F5F"/>
          <w:sz w:val="20"/>
          <w:lang w:eastAsia="en-GB"/>
        </w:rPr>
      </w:pPr>
      <w:r w:rsidRPr="00551BE0">
        <w:rPr>
          <w:rFonts w:ascii="Arial" w:hAnsi="Arial" w:cs="Arial"/>
          <w:color w:val="5F5F5F"/>
          <w:sz w:val="20"/>
          <w:lang w:eastAsia="en-GB"/>
        </w:rPr>
        <w:t>Multiplication of inoculum and inoculation of tests is the same as for wheat yellow rust and brown rust</w:t>
      </w:r>
      <w:r w:rsidR="009638C8">
        <w:rPr>
          <w:rFonts w:ascii="Arial" w:hAnsi="Arial" w:cs="Arial"/>
          <w:color w:val="5F5F5F"/>
          <w:sz w:val="20"/>
          <w:lang w:eastAsia="en-GB"/>
        </w:rPr>
        <w:t>.</w:t>
      </w:r>
    </w:p>
    <w:p w14:paraId="4E92D0F3" w14:textId="77777777" w:rsidR="00EA6A64" w:rsidRPr="006B77D1" w:rsidRDefault="00EA6A64" w:rsidP="006B77D1">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313" w:name="_Toc83910133"/>
      <w:bookmarkStart w:id="314" w:name="_Toc191907272"/>
      <w:bookmarkStart w:id="315" w:name="_Toc231564772"/>
      <w:r w:rsidRPr="006B77D1">
        <w:rPr>
          <w:rFonts w:ascii="Ubuntu" w:eastAsia="Times New Roman" w:hAnsi="Ubuntu" w:cs="Arial"/>
          <w:color w:val="0090D4"/>
          <w:sz w:val="40"/>
          <w:szCs w:val="36"/>
          <w:lang w:eastAsia="en-GB"/>
        </w:rPr>
        <w:t>Part 11: Stem canker of oilseed rape</w:t>
      </w:r>
      <w:bookmarkEnd w:id="282"/>
      <w:bookmarkEnd w:id="283"/>
      <w:bookmarkEnd w:id="313"/>
      <w:bookmarkEnd w:id="314"/>
      <w:bookmarkEnd w:id="315"/>
    </w:p>
    <w:p w14:paraId="1143304E" w14:textId="710723F4"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16" w:name="_Toc191907169"/>
      <w:bookmarkStart w:id="317" w:name="_Toc191907273"/>
      <w:bookmarkStart w:id="318" w:name="_Toc158720509"/>
      <w:bookmarkStart w:id="319" w:name="_Toc384653274"/>
      <w:bookmarkStart w:id="320" w:name="_Toc83910134"/>
      <w:bookmarkStart w:id="321" w:name="_Toc191907274"/>
      <w:bookmarkStart w:id="322" w:name="_Toc231564773"/>
      <w:bookmarkStart w:id="323" w:name="_Hlk86866770"/>
      <w:bookmarkEnd w:id="316"/>
      <w:bookmarkEnd w:id="317"/>
      <w:r>
        <w:rPr>
          <w:rFonts w:ascii="Ubuntu" w:eastAsia="Times New Roman" w:hAnsi="Ubuntu" w:cs="Arial"/>
          <w:color w:val="0090D4"/>
          <w:sz w:val="32"/>
          <w:szCs w:val="32"/>
          <w:lang w:eastAsia="en-GB"/>
        </w:rPr>
        <w:t xml:space="preserve">11.1 </w:t>
      </w:r>
      <w:r w:rsidR="00EA6A64" w:rsidRPr="00CA6B06">
        <w:rPr>
          <w:rFonts w:ascii="Ubuntu" w:eastAsia="Times New Roman" w:hAnsi="Ubuntu" w:cs="Arial"/>
          <w:color w:val="0090D4"/>
          <w:sz w:val="32"/>
          <w:szCs w:val="32"/>
          <w:lang w:eastAsia="en-GB"/>
        </w:rPr>
        <w:t>Location of tests</w:t>
      </w:r>
      <w:bookmarkEnd w:id="318"/>
      <w:bookmarkEnd w:id="319"/>
      <w:bookmarkEnd w:id="320"/>
      <w:r w:rsidR="00EA6A64" w:rsidRPr="00CA6B06">
        <w:rPr>
          <w:rFonts w:ascii="Ubuntu" w:eastAsia="Times New Roman" w:hAnsi="Ubuntu" w:cs="Arial"/>
          <w:color w:val="0090D4"/>
          <w:sz w:val="32"/>
          <w:szCs w:val="32"/>
          <w:lang w:eastAsia="en-GB"/>
        </w:rPr>
        <w:t>*</w:t>
      </w:r>
      <w:bookmarkEnd w:id="321"/>
      <w:bookmarkEnd w:id="322"/>
    </w:p>
    <w:bookmarkEnd w:id="323"/>
    <w:p w14:paraId="0C7A06C0" w14:textId="5343AF34" w:rsidR="00EA6A64" w:rsidRPr="00551BE0" w:rsidRDefault="00EA6A64" w:rsidP="00551BE0">
      <w:pPr>
        <w:pStyle w:val="BodyText"/>
        <w:rPr>
          <w:rFonts w:ascii="Arial" w:hAnsi="Arial" w:cs="Arial"/>
          <w:color w:val="5F5F5F"/>
          <w:sz w:val="20"/>
          <w:lang w:eastAsia="en-GB"/>
        </w:rPr>
      </w:pPr>
      <w:r w:rsidRPr="00551BE0">
        <w:rPr>
          <w:rFonts w:ascii="Arial" w:hAnsi="Arial" w:cs="Arial"/>
          <w:color w:val="5F5F5F"/>
          <w:sz w:val="20"/>
          <w:lang w:eastAsia="en-GB"/>
        </w:rPr>
        <w:t>Inoculated tests should be carried out at two sites, one in East of England and a second in an oilseed rape growing area of higher rainfall in the West Midlands or South West England. Both sites must be appropriate for the severe development of the disease. Four replicates should be grown at each site.</w:t>
      </w:r>
    </w:p>
    <w:p w14:paraId="4061BA42" w14:textId="50E96E39"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24" w:name="_Toc158720511"/>
      <w:bookmarkStart w:id="325" w:name="_Toc384653275"/>
      <w:bookmarkStart w:id="326" w:name="_Toc83910135"/>
      <w:bookmarkStart w:id="327" w:name="_Toc191907275"/>
      <w:bookmarkStart w:id="328" w:name="_Toc231564774"/>
      <w:r>
        <w:rPr>
          <w:rFonts w:ascii="Ubuntu" w:eastAsia="Times New Roman" w:hAnsi="Ubuntu" w:cs="Arial"/>
          <w:color w:val="0090D4"/>
          <w:sz w:val="32"/>
          <w:szCs w:val="32"/>
          <w:lang w:eastAsia="en-GB"/>
        </w:rPr>
        <w:t xml:space="preserve">11.2 </w:t>
      </w:r>
      <w:r w:rsidR="00EA6A64" w:rsidRPr="00CA6B06">
        <w:rPr>
          <w:rFonts w:ascii="Ubuntu" w:eastAsia="Times New Roman" w:hAnsi="Ubuntu" w:cs="Arial"/>
          <w:color w:val="0090D4"/>
          <w:sz w:val="32"/>
          <w:szCs w:val="32"/>
          <w:lang w:eastAsia="en-GB"/>
        </w:rPr>
        <w:t>Inoculum</w:t>
      </w:r>
      <w:bookmarkEnd w:id="324"/>
      <w:bookmarkEnd w:id="325"/>
      <w:bookmarkEnd w:id="326"/>
      <w:bookmarkEnd w:id="327"/>
      <w:bookmarkEnd w:id="328"/>
      <w:r w:rsidR="00EA6A64" w:rsidRPr="00CA6B06">
        <w:rPr>
          <w:rFonts w:ascii="Ubuntu" w:eastAsia="Times New Roman" w:hAnsi="Ubuntu" w:cs="Arial"/>
          <w:color w:val="0090D4"/>
          <w:sz w:val="32"/>
          <w:szCs w:val="32"/>
          <w:lang w:eastAsia="en-GB"/>
        </w:rPr>
        <w:t xml:space="preserve"> </w:t>
      </w:r>
    </w:p>
    <w:p w14:paraId="4B19BBA4" w14:textId="6A624214" w:rsidR="00EA6A64" w:rsidRPr="00551BE0" w:rsidRDefault="00EA6A64" w:rsidP="00551BE0">
      <w:pPr>
        <w:pStyle w:val="BodyText"/>
        <w:rPr>
          <w:rFonts w:ascii="Arial" w:hAnsi="Arial" w:cs="Arial"/>
          <w:color w:val="5F5F5F"/>
          <w:sz w:val="20"/>
          <w:lang w:eastAsia="en-GB"/>
        </w:rPr>
      </w:pPr>
      <w:r w:rsidRPr="00551BE0">
        <w:rPr>
          <w:rFonts w:ascii="Arial" w:hAnsi="Arial" w:cs="Arial"/>
          <w:color w:val="5F5F5F"/>
          <w:sz w:val="20"/>
          <w:lang w:eastAsia="en-GB"/>
        </w:rPr>
        <w:t xml:space="preserve">It is the primary contractor’s responsibility to provide suitable inoculum for both tests. Infected plant residues are collected from trials and crops from a minimum of 3 different areas of the UK where the disease is prevalent (e.g. Eastern, Central and Western) after harvest and stored in well ventilated plastic bags or net </w:t>
      </w:r>
      <w:r w:rsidRPr="00551BE0">
        <w:rPr>
          <w:rFonts w:ascii="Arial" w:hAnsi="Arial" w:cs="Arial"/>
          <w:color w:val="5F5F5F"/>
          <w:sz w:val="20"/>
          <w:lang w:eastAsia="en-GB"/>
        </w:rPr>
        <w:lastRenderedPageBreak/>
        <w:t xml:space="preserve">sacks outdoors under shelter. The inoculum should reflect the diversity of the fungal population found in the UK and should be discussed with the </w:t>
      </w:r>
      <w:r w:rsidR="00A24CFE">
        <w:rPr>
          <w:rFonts w:ascii="Arial" w:hAnsi="Arial" w:cs="Arial"/>
          <w:color w:val="5F5F5F"/>
          <w:sz w:val="20"/>
          <w:lang w:eastAsia="en-GB"/>
        </w:rPr>
        <w:t>RL disease lead</w:t>
      </w:r>
      <w:r w:rsidRPr="00551BE0">
        <w:rPr>
          <w:rFonts w:ascii="Arial" w:hAnsi="Arial" w:cs="Arial"/>
          <w:color w:val="5F5F5F"/>
          <w:sz w:val="20"/>
          <w:lang w:eastAsia="en-GB"/>
        </w:rPr>
        <w:t xml:space="preserve">. </w:t>
      </w:r>
    </w:p>
    <w:p w14:paraId="3540633D" w14:textId="61712EB9"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29" w:name="_Toc158720512"/>
      <w:bookmarkStart w:id="330" w:name="_Toc384653276"/>
      <w:bookmarkStart w:id="331" w:name="_Toc83910136"/>
      <w:bookmarkStart w:id="332" w:name="_Toc191907276"/>
      <w:bookmarkStart w:id="333" w:name="_Toc231564775"/>
      <w:r>
        <w:rPr>
          <w:rFonts w:ascii="Ubuntu" w:eastAsia="Times New Roman" w:hAnsi="Ubuntu" w:cs="Arial"/>
          <w:color w:val="0090D4"/>
          <w:sz w:val="32"/>
          <w:szCs w:val="32"/>
          <w:lang w:eastAsia="en-GB"/>
        </w:rPr>
        <w:t xml:space="preserve">11.3 </w:t>
      </w:r>
      <w:r w:rsidR="00EA6A64" w:rsidRPr="00CA6B06">
        <w:rPr>
          <w:rFonts w:ascii="Ubuntu" w:eastAsia="Times New Roman" w:hAnsi="Ubuntu" w:cs="Arial"/>
          <w:color w:val="0090D4"/>
          <w:sz w:val="32"/>
          <w:szCs w:val="32"/>
          <w:lang w:eastAsia="en-GB"/>
        </w:rPr>
        <w:t>Inoculation</w:t>
      </w:r>
      <w:bookmarkEnd w:id="329"/>
      <w:bookmarkEnd w:id="330"/>
      <w:bookmarkEnd w:id="331"/>
      <w:bookmarkEnd w:id="332"/>
      <w:bookmarkEnd w:id="333"/>
      <w:r w:rsidR="00EA6A64" w:rsidRPr="00CA6B06">
        <w:rPr>
          <w:rFonts w:ascii="Ubuntu" w:eastAsia="Times New Roman" w:hAnsi="Ubuntu" w:cs="Arial"/>
          <w:color w:val="0090D4"/>
          <w:sz w:val="32"/>
          <w:szCs w:val="32"/>
          <w:lang w:eastAsia="en-GB"/>
        </w:rPr>
        <w:t xml:space="preserve"> </w:t>
      </w:r>
    </w:p>
    <w:p w14:paraId="24FB0973" w14:textId="2851DB65" w:rsidR="00257299" w:rsidRDefault="00EA6A64" w:rsidP="007C3736">
      <w:pPr>
        <w:pStyle w:val="BodyText"/>
        <w:rPr>
          <w:rFonts w:ascii="Arial" w:hAnsi="Arial" w:cs="Arial"/>
          <w:color w:val="5F5F5F"/>
          <w:sz w:val="20"/>
          <w:lang w:eastAsia="en-GB"/>
        </w:rPr>
      </w:pPr>
      <w:r w:rsidRPr="007C3736">
        <w:rPr>
          <w:rFonts w:ascii="Arial" w:hAnsi="Arial" w:cs="Arial"/>
          <w:color w:val="5F5F5F"/>
          <w:sz w:val="20"/>
          <w:lang w:eastAsia="en-GB"/>
        </w:rPr>
        <w:t>Infected stem pieces are placed in small plots (at least 3 rows of approx. 4m) at a rate of 3 pieces per m</w:t>
      </w:r>
      <w:r w:rsidRPr="007C3736">
        <w:rPr>
          <w:rFonts w:ascii="Arial" w:hAnsi="Arial" w:cs="Arial"/>
          <w:color w:val="5F5F5F"/>
          <w:sz w:val="20"/>
          <w:vertAlign w:val="superscript"/>
          <w:lang w:eastAsia="en-GB"/>
        </w:rPr>
        <w:t>2</w:t>
      </w:r>
      <w:r w:rsidRPr="007C3736">
        <w:rPr>
          <w:rFonts w:ascii="Arial" w:hAnsi="Arial" w:cs="Arial"/>
          <w:color w:val="5F5F5F"/>
          <w:sz w:val="20"/>
          <w:lang w:eastAsia="en-GB"/>
        </w:rPr>
        <w:t xml:space="preserve"> at the 1-2 true-leaf stage. Irrigation is applied to disperse inoculum and encourage infection if required, during dry weather. It may be possible to achieve a sufficient level of irrigation using a slurry-tanker, but care must be taken not to damage the plants. Methods of irrigation available should be discussed with the </w:t>
      </w:r>
      <w:r w:rsidR="0015192C">
        <w:rPr>
          <w:rFonts w:ascii="Arial" w:hAnsi="Arial" w:cs="Arial"/>
          <w:color w:val="5F5F5F"/>
          <w:sz w:val="20"/>
          <w:lang w:eastAsia="en-GB"/>
        </w:rPr>
        <w:t>RL disease lead</w:t>
      </w:r>
      <w:r w:rsidRPr="007C3736">
        <w:rPr>
          <w:rFonts w:ascii="Arial" w:hAnsi="Arial" w:cs="Arial"/>
          <w:color w:val="5F5F5F"/>
          <w:sz w:val="20"/>
          <w:lang w:eastAsia="en-GB"/>
        </w:rPr>
        <w:t xml:space="preserve"> before use.</w:t>
      </w:r>
    </w:p>
    <w:p w14:paraId="00992077" w14:textId="77777777" w:rsidR="00257299" w:rsidRDefault="00257299" w:rsidP="007C3736">
      <w:pPr>
        <w:pStyle w:val="BodyText"/>
        <w:rPr>
          <w:rFonts w:ascii="Arial" w:hAnsi="Arial" w:cs="Arial"/>
          <w:color w:val="5F5F5F"/>
          <w:sz w:val="20"/>
          <w:lang w:eastAsia="en-GB"/>
        </w:rPr>
      </w:pPr>
    </w:p>
    <w:p w14:paraId="1E579B92" w14:textId="65DA776E" w:rsidR="00EA6A64" w:rsidRPr="00257299" w:rsidRDefault="00CA6B06" w:rsidP="00257299">
      <w:pPr>
        <w:spacing w:after="160" w:line="259" w:lineRule="auto"/>
        <w:rPr>
          <w:rFonts w:cs="Arial"/>
        </w:rPr>
      </w:pPr>
      <w:bookmarkStart w:id="334" w:name="_Toc158720513"/>
      <w:bookmarkStart w:id="335" w:name="_Toc384653277"/>
      <w:bookmarkStart w:id="336" w:name="_Toc83910137"/>
      <w:bookmarkStart w:id="337" w:name="_Toc191907277"/>
      <w:r>
        <w:rPr>
          <w:rFonts w:ascii="Ubuntu" w:eastAsia="Times New Roman" w:hAnsi="Ubuntu" w:cs="Arial"/>
          <w:color w:val="0090D4"/>
          <w:sz w:val="32"/>
          <w:szCs w:val="32"/>
          <w:lang w:eastAsia="en-GB"/>
        </w:rPr>
        <w:t xml:space="preserve">11.4 </w:t>
      </w:r>
      <w:r w:rsidR="00EA6A64" w:rsidRPr="00CA6B06">
        <w:rPr>
          <w:rFonts w:ascii="Ubuntu" w:eastAsia="Times New Roman" w:hAnsi="Ubuntu" w:cs="Arial"/>
          <w:color w:val="0090D4"/>
          <w:sz w:val="32"/>
          <w:szCs w:val="32"/>
          <w:lang w:eastAsia="en-GB"/>
        </w:rPr>
        <w:t>Assessment</w:t>
      </w:r>
      <w:bookmarkEnd w:id="334"/>
      <w:bookmarkEnd w:id="335"/>
      <w:bookmarkEnd w:id="336"/>
      <w:bookmarkEnd w:id="337"/>
      <w:r w:rsidR="00EA6A64" w:rsidRPr="00CA6B06">
        <w:rPr>
          <w:rFonts w:ascii="Ubuntu" w:eastAsia="Times New Roman" w:hAnsi="Ubuntu" w:cs="Arial"/>
          <w:color w:val="0090D4"/>
          <w:sz w:val="32"/>
          <w:szCs w:val="32"/>
          <w:lang w:eastAsia="en-GB"/>
        </w:rPr>
        <w:t xml:space="preserve"> </w:t>
      </w:r>
    </w:p>
    <w:p w14:paraId="3D4D7739" w14:textId="232B3BED" w:rsidR="00EA6A64" w:rsidRPr="00257299" w:rsidRDefault="00EA6A64" w:rsidP="00257299">
      <w:pPr>
        <w:pStyle w:val="BodyText"/>
        <w:rPr>
          <w:rFonts w:ascii="Arial" w:hAnsi="Arial" w:cs="Arial"/>
          <w:color w:val="5F5F5F"/>
          <w:sz w:val="20"/>
          <w:lang w:eastAsia="en-GB"/>
        </w:rPr>
      </w:pPr>
      <w:r w:rsidRPr="00257299">
        <w:rPr>
          <w:rFonts w:ascii="Arial" w:hAnsi="Arial" w:cs="Arial"/>
          <w:color w:val="5F5F5F"/>
          <w:sz w:val="20"/>
          <w:lang w:eastAsia="en-GB"/>
        </w:rPr>
        <w:t xml:space="preserve">Phoma leaf spot is observed during the autumn and winter as an indicator of successful infection. Stem canker is assessed in the latter half of June according to </w:t>
      </w:r>
      <w:hyperlink w:anchor="_Appendix_2_-" w:history="1">
        <w:r w:rsidRPr="00257299">
          <w:rPr>
            <w:rFonts w:ascii="Arial" w:hAnsi="Arial"/>
            <w:color w:val="5F5F5F"/>
            <w:sz w:val="20"/>
            <w:lang w:eastAsia="en-GB"/>
          </w:rPr>
          <w:t>Appendix 2</w:t>
        </w:r>
      </w:hyperlink>
      <w:r w:rsidRPr="00257299">
        <w:rPr>
          <w:rFonts w:ascii="Arial" w:hAnsi="Arial" w:cs="Arial"/>
          <w:color w:val="5F5F5F"/>
          <w:sz w:val="20"/>
          <w:lang w:eastAsia="en-GB"/>
        </w:rPr>
        <w:t xml:space="preserve"> of this protocol on either 30 or 50 stems per plot, ignoring the outside row of each plot. Fifty plants should only be assessed per plot if infection levels are low. If this happens the contractor should seek advice from the </w:t>
      </w:r>
      <w:r w:rsidR="0015192C">
        <w:rPr>
          <w:rFonts w:ascii="Arial" w:hAnsi="Arial" w:cs="Arial"/>
          <w:color w:val="5F5F5F"/>
          <w:sz w:val="20"/>
          <w:lang w:eastAsia="en-GB"/>
        </w:rPr>
        <w:t>RL disease lead</w:t>
      </w:r>
      <w:r w:rsidRPr="00257299">
        <w:rPr>
          <w:rFonts w:ascii="Arial" w:hAnsi="Arial" w:cs="Arial"/>
          <w:color w:val="5F5F5F"/>
          <w:sz w:val="20"/>
          <w:lang w:eastAsia="en-GB"/>
        </w:rPr>
        <w:t xml:space="preserve"> before the test is complete. </w:t>
      </w:r>
    </w:p>
    <w:p w14:paraId="5FE38B17" w14:textId="77777777" w:rsidR="00EA6A64" w:rsidRPr="00257299" w:rsidRDefault="00EA6A64" w:rsidP="00257299">
      <w:pPr>
        <w:pStyle w:val="BodyText"/>
        <w:rPr>
          <w:rFonts w:ascii="Arial" w:hAnsi="Arial" w:cs="Arial"/>
          <w:color w:val="5F5F5F"/>
          <w:sz w:val="20"/>
          <w:lang w:eastAsia="en-GB"/>
        </w:rPr>
      </w:pPr>
    </w:p>
    <w:p w14:paraId="164731FB" w14:textId="04E3D9D9" w:rsidR="00EA6A64" w:rsidRPr="00257299" w:rsidRDefault="00EA6A64" w:rsidP="00257299">
      <w:pPr>
        <w:pStyle w:val="BodyText"/>
        <w:rPr>
          <w:rFonts w:ascii="Arial" w:hAnsi="Arial" w:cs="Arial"/>
          <w:color w:val="5F5F5F"/>
          <w:sz w:val="20"/>
          <w:lang w:eastAsia="en-GB"/>
        </w:rPr>
      </w:pPr>
      <w:r w:rsidRPr="00257299">
        <w:rPr>
          <w:rFonts w:ascii="Arial" w:hAnsi="Arial" w:cs="Arial"/>
          <w:color w:val="5F5F5F"/>
          <w:sz w:val="20"/>
          <w:lang w:eastAsia="en-GB"/>
        </w:rPr>
        <w:t xml:space="preserve">The </w:t>
      </w:r>
      <w:r w:rsidR="0015192C">
        <w:rPr>
          <w:rFonts w:ascii="Arial" w:hAnsi="Arial" w:cs="Arial"/>
          <w:color w:val="5F5F5F"/>
          <w:sz w:val="20"/>
          <w:lang w:eastAsia="en-GB"/>
        </w:rPr>
        <w:t>RL disease lead</w:t>
      </w:r>
      <w:r w:rsidR="00C16376">
        <w:rPr>
          <w:rFonts w:ascii="Arial" w:hAnsi="Arial" w:cs="Arial"/>
          <w:color w:val="5F5F5F"/>
          <w:sz w:val="20"/>
          <w:lang w:eastAsia="en-GB"/>
        </w:rPr>
        <w:t xml:space="preserve"> </w:t>
      </w:r>
      <w:r w:rsidRPr="00257299">
        <w:rPr>
          <w:rFonts w:ascii="Arial" w:hAnsi="Arial" w:cs="Arial"/>
          <w:color w:val="5F5F5F"/>
          <w:sz w:val="20"/>
          <w:lang w:eastAsia="en-GB"/>
        </w:rPr>
        <w:t xml:space="preserve">will nominate about 8 varieties to be re-examined between 7 and 10 days after the main scores are taken. The initial and second scores for these varieties must be emailed immediately to the </w:t>
      </w:r>
      <w:r w:rsidR="00C16376">
        <w:rPr>
          <w:rFonts w:ascii="Arial" w:hAnsi="Arial" w:cs="Arial"/>
          <w:color w:val="5F5F5F"/>
          <w:sz w:val="20"/>
          <w:lang w:eastAsia="en-GB"/>
        </w:rPr>
        <w:t>RL disease lead</w:t>
      </w:r>
      <w:r w:rsidRPr="00257299">
        <w:rPr>
          <w:rFonts w:ascii="Arial" w:hAnsi="Arial" w:cs="Arial"/>
          <w:color w:val="5F5F5F"/>
          <w:sz w:val="20"/>
          <w:lang w:eastAsia="en-GB"/>
        </w:rPr>
        <w:t xml:space="preserve">. If the scores for these varieties have changed significantly it may be necessary to re-score the whole trial. The </w:t>
      </w:r>
      <w:r w:rsidR="00C16376">
        <w:rPr>
          <w:rFonts w:ascii="Arial" w:hAnsi="Arial" w:cs="Arial"/>
          <w:color w:val="5F5F5F"/>
          <w:sz w:val="20"/>
          <w:lang w:eastAsia="en-GB"/>
        </w:rPr>
        <w:t>RL disease lead</w:t>
      </w:r>
      <w:r w:rsidRPr="00257299">
        <w:rPr>
          <w:rFonts w:ascii="Arial" w:hAnsi="Arial" w:cs="Arial"/>
          <w:color w:val="5F5F5F"/>
          <w:sz w:val="20"/>
          <w:lang w:eastAsia="en-GB"/>
        </w:rPr>
        <w:t xml:space="preserve"> will advise if this is necessary.</w:t>
      </w:r>
    </w:p>
    <w:p w14:paraId="2D4A72C1" w14:textId="2B38C234" w:rsidR="00EA6A64" w:rsidRPr="00CA6B06" w:rsidRDefault="00EA6A64" w:rsidP="00CA6B06">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338" w:name="_Toc158720514"/>
      <w:bookmarkStart w:id="339" w:name="_Toc384653278"/>
      <w:bookmarkStart w:id="340" w:name="_Toc83910138"/>
      <w:bookmarkStart w:id="341" w:name="_Toc191907278"/>
      <w:bookmarkStart w:id="342" w:name="_Toc231564776"/>
      <w:r w:rsidRPr="006B77D1">
        <w:rPr>
          <w:rFonts w:ascii="Ubuntu" w:eastAsia="Times New Roman" w:hAnsi="Ubuntu" w:cs="Arial"/>
          <w:color w:val="0090D4"/>
          <w:sz w:val="40"/>
          <w:szCs w:val="36"/>
          <w:lang w:eastAsia="en-GB"/>
        </w:rPr>
        <w:t>Part 12: Light leaf spot of oilseed rape</w:t>
      </w:r>
      <w:bookmarkStart w:id="343" w:name="_Toc191907175"/>
      <w:bookmarkStart w:id="344" w:name="_Toc191907279"/>
      <w:bookmarkStart w:id="345" w:name="_Toc158720515"/>
      <w:bookmarkStart w:id="346" w:name="_Toc384653279"/>
      <w:bookmarkStart w:id="347" w:name="_Toc83910139"/>
      <w:bookmarkEnd w:id="338"/>
      <w:bookmarkEnd w:id="339"/>
      <w:bookmarkEnd w:id="340"/>
      <w:bookmarkEnd w:id="341"/>
      <w:bookmarkEnd w:id="342"/>
      <w:bookmarkEnd w:id="343"/>
      <w:bookmarkEnd w:id="344"/>
    </w:p>
    <w:p w14:paraId="1C210FE3" w14:textId="24F82B7A"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48" w:name="_Toc191907280"/>
      <w:bookmarkStart w:id="349" w:name="_Toc231564777"/>
      <w:r>
        <w:rPr>
          <w:rFonts w:ascii="Ubuntu" w:eastAsia="Times New Roman" w:hAnsi="Ubuntu" w:cs="Arial"/>
          <w:color w:val="0090D4"/>
          <w:sz w:val="32"/>
          <w:szCs w:val="32"/>
          <w:lang w:eastAsia="en-GB"/>
        </w:rPr>
        <w:t xml:space="preserve">12.1 </w:t>
      </w:r>
      <w:r w:rsidR="00EA6A64" w:rsidRPr="00CA6B06">
        <w:rPr>
          <w:rFonts w:ascii="Ubuntu" w:eastAsia="Times New Roman" w:hAnsi="Ubuntu" w:cs="Arial"/>
          <w:color w:val="0090D4"/>
          <w:sz w:val="32"/>
          <w:szCs w:val="32"/>
          <w:lang w:eastAsia="en-GB"/>
        </w:rPr>
        <w:t>Location of tests</w:t>
      </w:r>
      <w:bookmarkEnd w:id="345"/>
      <w:bookmarkEnd w:id="346"/>
      <w:bookmarkEnd w:id="347"/>
      <w:r w:rsidR="00EA6A64" w:rsidRPr="00CA6B06">
        <w:rPr>
          <w:rFonts w:ascii="Ubuntu" w:eastAsia="Times New Roman" w:hAnsi="Ubuntu" w:cs="Arial"/>
          <w:color w:val="0090D4"/>
          <w:sz w:val="32"/>
          <w:szCs w:val="32"/>
          <w:lang w:eastAsia="en-GB"/>
        </w:rPr>
        <w:t>*</w:t>
      </w:r>
      <w:bookmarkEnd w:id="348"/>
      <w:bookmarkEnd w:id="349"/>
    </w:p>
    <w:p w14:paraId="42CFB495" w14:textId="3F58C402" w:rsidR="00EA6A64" w:rsidRPr="00257299" w:rsidRDefault="00EA6A64" w:rsidP="00257299">
      <w:pPr>
        <w:pStyle w:val="BodyText"/>
        <w:rPr>
          <w:rFonts w:ascii="Arial" w:hAnsi="Arial" w:cs="Arial"/>
          <w:color w:val="5F5F5F"/>
          <w:sz w:val="20"/>
          <w:lang w:eastAsia="en-GB"/>
        </w:rPr>
      </w:pPr>
      <w:r w:rsidRPr="00257299">
        <w:rPr>
          <w:rFonts w:ascii="Arial" w:hAnsi="Arial" w:cs="Arial"/>
          <w:color w:val="5F5F5F"/>
          <w:sz w:val="20"/>
          <w:lang w:eastAsia="en-GB"/>
        </w:rPr>
        <w:t>Inoculation will be done at the two stem canker sites above. Detailed recording of natural infection using the methods described below will also be undertaken at the RL disease observation plot sites.</w:t>
      </w:r>
    </w:p>
    <w:p w14:paraId="354F8EF9" w14:textId="525730A7"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50" w:name="_Toc158720516"/>
      <w:bookmarkStart w:id="351" w:name="_Toc384653280"/>
      <w:bookmarkStart w:id="352" w:name="_Toc83910140"/>
      <w:bookmarkStart w:id="353" w:name="_Toc191907281"/>
      <w:bookmarkStart w:id="354" w:name="_Toc231564778"/>
      <w:r>
        <w:rPr>
          <w:rFonts w:ascii="Ubuntu" w:eastAsia="Times New Roman" w:hAnsi="Ubuntu" w:cs="Arial"/>
          <w:color w:val="0090D4"/>
          <w:sz w:val="32"/>
          <w:szCs w:val="32"/>
          <w:lang w:eastAsia="en-GB"/>
        </w:rPr>
        <w:t xml:space="preserve">12.2 </w:t>
      </w:r>
      <w:r w:rsidR="00EA6A64" w:rsidRPr="00CA6B06">
        <w:rPr>
          <w:rFonts w:ascii="Ubuntu" w:eastAsia="Times New Roman" w:hAnsi="Ubuntu" w:cs="Arial"/>
          <w:color w:val="0090D4"/>
          <w:sz w:val="32"/>
          <w:szCs w:val="32"/>
          <w:lang w:eastAsia="en-GB"/>
        </w:rPr>
        <w:t>Inoculation</w:t>
      </w:r>
      <w:bookmarkEnd w:id="350"/>
      <w:bookmarkEnd w:id="351"/>
      <w:bookmarkEnd w:id="352"/>
      <w:bookmarkEnd w:id="353"/>
      <w:bookmarkEnd w:id="354"/>
      <w:r w:rsidR="00EA6A64" w:rsidRPr="00CA6B06">
        <w:rPr>
          <w:rFonts w:ascii="Ubuntu" w:eastAsia="Times New Roman" w:hAnsi="Ubuntu" w:cs="Arial"/>
          <w:color w:val="0090D4"/>
          <w:sz w:val="32"/>
          <w:szCs w:val="32"/>
          <w:lang w:eastAsia="en-GB"/>
        </w:rPr>
        <w:t xml:space="preserve"> </w:t>
      </w:r>
    </w:p>
    <w:p w14:paraId="0C92737B" w14:textId="5897C35B" w:rsidR="00CA6B06" w:rsidRPr="00056464" w:rsidRDefault="00EA6A64" w:rsidP="004C2A5F">
      <w:pPr>
        <w:pStyle w:val="BodyText"/>
        <w:rPr>
          <w:rFonts w:cs="Arial"/>
        </w:rPr>
      </w:pPr>
      <w:r w:rsidRPr="00257299">
        <w:rPr>
          <w:rFonts w:ascii="Arial" w:hAnsi="Arial" w:cs="Arial"/>
          <w:color w:val="5F5F5F"/>
          <w:sz w:val="20"/>
          <w:lang w:eastAsia="en-GB"/>
        </w:rPr>
        <w:t>The stem debris inoculum spread for stem canker can sometimes be sufficient to cause infection with light leaf spot, but the infection produced may be in “foci” which fail to spread disease evenly across the trial area. It is therefore usually necessary to inoculate plots with a suspension of conidia. Irrigation is applied to disperse inoculum and encourage infection if required during dry weather. In addition, a light leaf spot susceptible variety is sown down the centre of each of the trial plot rows and inoculated to maintain disease pressure. Conidial inoculum may be washed with minimal amounts of water from infected leaves collected from field outbreaks and stored frozen at -20</w:t>
      </w:r>
      <w:r w:rsidRPr="00257299">
        <w:rPr>
          <w:rFonts w:ascii="Symbol" w:eastAsia="Symbol" w:hAnsi="Symbol" w:cs="Symbol"/>
          <w:color w:val="5F5F5F"/>
          <w:sz w:val="20"/>
          <w:lang w:eastAsia="en-GB"/>
        </w:rPr>
        <w:sym w:font="Symbol" w:char="F0B0"/>
      </w:r>
      <w:r w:rsidRPr="00257299">
        <w:rPr>
          <w:rFonts w:ascii="Arial" w:hAnsi="Arial" w:cs="Arial"/>
          <w:color w:val="5F5F5F"/>
          <w:sz w:val="20"/>
          <w:lang w:eastAsia="en-GB"/>
        </w:rPr>
        <w:t>C until ready for use. Inoculum should be derived from recent disease outbreaks in different parts of England and Scotland (e.g. North, West). Inoculum from the current season’s trial should also be collected. Alternatively, isolates may be cultured on agar and used to generate conidial inoculum which can again be stored frozen until needed. It is the primary contractor’s responsibility to provide suitable inoculum for both tests.</w:t>
      </w:r>
    </w:p>
    <w:p w14:paraId="1BE39B69" w14:textId="5AD169C6"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55" w:name="_Toc158720517"/>
      <w:bookmarkStart w:id="356" w:name="_Toc384653281"/>
      <w:bookmarkStart w:id="357" w:name="_Toc83910141"/>
      <w:bookmarkStart w:id="358" w:name="_Toc191907282"/>
      <w:bookmarkStart w:id="359" w:name="_Toc231564779"/>
      <w:r>
        <w:rPr>
          <w:rFonts w:ascii="Ubuntu" w:eastAsia="Times New Roman" w:hAnsi="Ubuntu" w:cs="Arial"/>
          <w:color w:val="0090D4"/>
          <w:sz w:val="32"/>
          <w:szCs w:val="32"/>
          <w:lang w:eastAsia="en-GB"/>
        </w:rPr>
        <w:t xml:space="preserve">12.3 </w:t>
      </w:r>
      <w:r w:rsidR="00EA6A64" w:rsidRPr="00CA6B06">
        <w:rPr>
          <w:rFonts w:ascii="Ubuntu" w:eastAsia="Times New Roman" w:hAnsi="Ubuntu" w:cs="Arial"/>
          <w:color w:val="0090D4"/>
          <w:sz w:val="32"/>
          <w:szCs w:val="32"/>
          <w:lang w:eastAsia="en-GB"/>
        </w:rPr>
        <w:t>Assessment</w:t>
      </w:r>
      <w:bookmarkEnd w:id="355"/>
      <w:bookmarkEnd w:id="356"/>
      <w:bookmarkEnd w:id="357"/>
      <w:bookmarkEnd w:id="358"/>
      <w:bookmarkEnd w:id="359"/>
      <w:r w:rsidR="00EA6A64" w:rsidRPr="00CA6B06">
        <w:rPr>
          <w:rFonts w:ascii="Ubuntu" w:eastAsia="Times New Roman" w:hAnsi="Ubuntu" w:cs="Arial"/>
          <w:color w:val="0090D4"/>
          <w:sz w:val="32"/>
          <w:szCs w:val="32"/>
          <w:lang w:eastAsia="en-GB"/>
        </w:rPr>
        <w:t xml:space="preserve"> </w:t>
      </w:r>
    </w:p>
    <w:p w14:paraId="41CEA328" w14:textId="77777777" w:rsidR="00EA6A64" w:rsidRDefault="00EA6A64" w:rsidP="004C2A5F">
      <w:pPr>
        <w:pStyle w:val="BodyText"/>
        <w:rPr>
          <w:rFonts w:ascii="Arial" w:hAnsi="Arial" w:cs="Arial"/>
          <w:color w:val="5F5F5F"/>
          <w:sz w:val="20"/>
          <w:lang w:eastAsia="en-GB"/>
        </w:rPr>
      </w:pPr>
      <w:r w:rsidRPr="004C2A5F">
        <w:rPr>
          <w:rFonts w:ascii="Arial" w:hAnsi="Arial" w:cs="Arial"/>
          <w:color w:val="5F5F5F"/>
          <w:sz w:val="20"/>
          <w:lang w:eastAsia="en-GB"/>
        </w:rPr>
        <w:t xml:space="preserve">Infection levels are recorded using the key in the AHDB RL protocol. </w:t>
      </w:r>
    </w:p>
    <w:p w14:paraId="5E078AB6" w14:textId="77777777" w:rsidR="004C2A5F" w:rsidRPr="004C2A5F" w:rsidRDefault="004C2A5F" w:rsidP="004C2A5F">
      <w:pPr>
        <w:pStyle w:val="BodyText"/>
        <w:rPr>
          <w:rFonts w:ascii="Arial" w:hAnsi="Arial" w:cs="Arial"/>
          <w:color w:val="5F5F5F"/>
          <w:sz w:val="20"/>
          <w:lang w:eastAsia="en-GB"/>
        </w:rPr>
      </w:pPr>
    </w:p>
    <w:p w14:paraId="41E15D63" w14:textId="705F461C" w:rsidR="00773837" w:rsidRPr="00486241" w:rsidRDefault="00EA6A64" w:rsidP="00773837">
      <w:pPr>
        <w:pStyle w:val="BodyText"/>
        <w:rPr>
          <w:rFonts w:ascii="Arial" w:hAnsi="Arial" w:cs="Arial"/>
          <w:color w:val="5F5F5F"/>
          <w:sz w:val="20"/>
          <w:lang w:eastAsia="en-GB"/>
        </w:rPr>
      </w:pPr>
      <w:r w:rsidRPr="004C2A5F">
        <w:rPr>
          <w:rFonts w:ascii="Arial" w:hAnsi="Arial" w:cs="Arial"/>
          <w:color w:val="5F5F5F"/>
          <w:sz w:val="20"/>
          <w:lang w:eastAsia="en-GB"/>
        </w:rPr>
        <w:t>Assessment must start when the symptoms first appear and continue at 28-day intervals unless the disease has failed to move up the plant since the last recording. In that case, assessment should start again if the disease starts to move further up the plant. Any disease on the pods or stems should be recorded at the end of flowering/pod formation.</w:t>
      </w:r>
      <w:bookmarkStart w:id="360" w:name="_Toc83910142"/>
      <w:bookmarkStart w:id="361" w:name="_Toc191907283"/>
    </w:p>
    <w:p w14:paraId="5C0F1C87" w14:textId="0C9953ED" w:rsidR="00EA6A64" w:rsidRPr="00486241" w:rsidRDefault="00EA6A64" w:rsidP="00486241">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362" w:name="_Toc231564780"/>
      <w:r w:rsidRPr="006B77D1">
        <w:rPr>
          <w:rFonts w:ascii="Ubuntu" w:eastAsia="Times New Roman" w:hAnsi="Ubuntu" w:cs="Arial"/>
          <w:color w:val="0090D4"/>
          <w:sz w:val="40"/>
          <w:szCs w:val="36"/>
          <w:lang w:eastAsia="en-GB"/>
        </w:rPr>
        <w:lastRenderedPageBreak/>
        <w:t>Part 13: Verticillium stem stripe of oilseed rape</w:t>
      </w:r>
      <w:bookmarkStart w:id="363" w:name="_Toc191907180"/>
      <w:bookmarkStart w:id="364" w:name="_Toc191907284"/>
      <w:bookmarkStart w:id="365" w:name="_Toc83910143"/>
      <w:bookmarkEnd w:id="360"/>
      <w:bookmarkEnd w:id="361"/>
      <w:bookmarkEnd w:id="362"/>
      <w:bookmarkEnd w:id="363"/>
      <w:bookmarkEnd w:id="364"/>
    </w:p>
    <w:p w14:paraId="4AC6417B" w14:textId="5D4AC873"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66" w:name="_Toc191907285"/>
      <w:bookmarkStart w:id="367" w:name="_Toc231564781"/>
      <w:r>
        <w:rPr>
          <w:rFonts w:ascii="Ubuntu" w:eastAsia="Times New Roman" w:hAnsi="Ubuntu" w:cs="Arial"/>
          <w:color w:val="0090D4"/>
          <w:sz w:val="32"/>
          <w:szCs w:val="32"/>
          <w:lang w:eastAsia="en-GB"/>
        </w:rPr>
        <w:t xml:space="preserve">13.1 </w:t>
      </w:r>
      <w:r w:rsidR="00EA6A64" w:rsidRPr="00CA6B06">
        <w:rPr>
          <w:rFonts w:ascii="Ubuntu" w:eastAsia="Times New Roman" w:hAnsi="Ubuntu" w:cs="Arial"/>
          <w:color w:val="0090D4"/>
          <w:sz w:val="32"/>
          <w:szCs w:val="32"/>
          <w:lang w:eastAsia="en-GB"/>
        </w:rPr>
        <w:t>Location of test</w:t>
      </w:r>
      <w:bookmarkEnd w:id="366"/>
      <w:bookmarkEnd w:id="367"/>
    </w:p>
    <w:p w14:paraId="5B6591A3" w14:textId="012E08D8" w:rsidR="00EA6A64" w:rsidRPr="00773837" w:rsidRDefault="00EA6A64" w:rsidP="00773837">
      <w:pPr>
        <w:pStyle w:val="BodyText"/>
        <w:rPr>
          <w:rFonts w:ascii="Arial" w:hAnsi="Arial" w:cs="Arial"/>
          <w:color w:val="5F5F5F"/>
          <w:sz w:val="20"/>
          <w:lang w:eastAsia="en-GB"/>
        </w:rPr>
      </w:pPr>
      <w:r w:rsidRPr="00773837">
        <w:rPr>
          <w:rFonts w:ascii="Arial" w:hAnsi="Arial" w:cs="Arial"/>
          <w:color w:val="5F5F5F"/>
          <w:sz w:val="20"/>
          <w:lang w:eastAsia="en-GB"/>
        </w:rPr>
        <w:t>Not specified.</w:t>
      </w:r>
    </w:p>
    <w:p w14:paraId="6290F028" w14:textId="300B623C"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68" w:name="_Toc191907286"/>
      <w:bookmarkStart w:id="369" w:name="_Toc231564782"/>
      <w:r>
        <w:rPr>
          <w:rFonts w:ascii="Ubuntu" w:eastAsia="Times New Roman" w:hAnsi="Ubuntu" w:cs="Arial"/>
          <w:color w:val="0090D4"/>
          <w:sz w:val="32"/>
          <w:szCs w:val="32"/>
          <w:lang w:eastAsia="en-GB"/>
        </w:rPr>
        <w:t xml:space="preserve">13.2 </w:t>
      </w:r>
      <w:r w:rsidR="00EA6A64" w:rsidRPr="00CA6B06">
        <w:rPr>
          <w:rFonts w:ascii="Ubuntu" w:eastAsia="Times New Roman" w:hAnsi="Ubuntu" w:cs="Arial"/>
          <w:color w:val="0090D4"/>
          <w:sz w:val="32"/>
          <w:szCs w:val="32"/>
          <w:lang w:eastAsia="en-GB"/>
        </w:rPr>
        <w:t>Source of inoculum</w:t>
      </w:r>
      <w:bookmarkEnd w:id="365"/>
      <w:bookmarkEnd w:id="368"/>
      <w:bookmarkEnd w:id="369"/>
    </w:p>
    <w:p w14:paraId="33F6FF8D" w14:textId="751F3006" w:rsidR="00EA6A64" w:rsidRDefault="00EA6A64" w:rsidP="00773837">
      <w:pPr>
        <w:pStyle w:val="BodyText"/>
        <w:rPr>
          <w:rFonts w:ascii="Arial" w:hAnsi="Arial" w:cs="Arial"/>
          <w:color w:val="5F5F5F"/>
          <w:sz w:val="20"/>
          <w:lang w:eastAsia="en-GB"/>
        </w:rPr>
      </w:pPr>
      <w:r w:rsidRPr="00773837">
        <w:rPr>
          <w:rFonts w:ascii="Arial" w:hAnsi="Arial" w:cs="Arial"/>
          <w:color w:val="5F5F5F"/>
          <w:sz w:val="20"/>
          <w:lang w:eastAsia="en-GB"/>
        </w:rPr>
        <w:t>The trial site can be naturally or artificially infected. There should be uniform disease distribution across the trial. Inoculation of sites, where required, should be done as follows:</w:t>
      </w:r>
    </w:p>
    <w:p w14:paraId="1E4EE8F5" w14:textId="77777777" w:rsidR="006B543D" w:rsidRPr="00773837" w:rsidRDefault="006B543D" w:rsidP="00773837">
      <w:pPr>
        <w:pStyle w:val="BodyText"/>
        <w:rPr>
          <w:rFonts w:ascii="Arial" w:hAnsi="Arial" w:cs="Arial"/>
          <w:color w:val="5F5F5F"/>
          <w:sz w:val="20"/>
          <w:lang w:eastAsia="en-GB"/>
        </w:rPr>
      </w:pPr>
    </w:p>
    <w:p w14:paraId="25B6A568" w14:textId="77777777" w:rsidR="00EA6A64" w:rsidRPr="00773837" w:rsidRDefault="00EA6A64" w:rsidP="00773837">
      <w:pPr>
        <w:pStyle w:val="BodyText"/>
        <w:numPr>
          <w:ilvl w:val="0"/>
          <w:numId w:val="39"/>
        </w:numPr>
        <w:rPr>
          <w:rFonts w:ascii="Arial" w:hAnsi="Arial" w:cs="Arial"/>
          <w:color w:val="5F5F5F"/>
          <w:sz w:val="20"/>
          <w:lang w:eastAsia="en-GB"/>
        </w:rPr>
      </w:pPr>
      <w:r w:rsidRPr="00773837">
        <w:rPr>
          <w:rFonts w:ascii="Arial" w:hAnsi="Arial" w:cs="Arial"/>
          <w:color w:val="5F5F5F"/>
          <w:sz w:val="20"/>
          <w:lang w:eastAsia="en-GB"/>
        </w:rPr>
        <w:t xml:space="preserve">Soil should be inoculated 1-2 weeks after sowing. </w:t>
      </w:r>
    </w:p>
    <w:p w14:paraId="6AF450CF" w14:textId="77777777" w:rsidR="00EA6A64" w:rsidRPr="00773837" w:rsidRDefault="00EA6A64" w:rsidP="00773837">
      <w:pPr>
        <w:pStyle w:val="BodyText"/>
        <w:numPr>
          <w:ilvl w:val="0"/>
          <w:numId w:val="39"/>
        </w:numPr>
        <w:rPr>
          <w:rFonts w:ascii="Arial" w:hAnsi="Arial" w:cs="Arial"/>
          <w:color w:val="5F5F5F"/>
          <w:sz w:val="20"/>
          <w:lang w:eastAsia="en-GB"/>
        </w:rPr>
      </w:pPr>
      <w:r w:rsidRPr="00773837">
        <w:rPr>
          <w:rFonts w:ascii="Arial" w:hAnsi="Arial" w:cs="Arial"/>
          <w:color w:val="5F5F5F"/>
          <w:sz w:val="20"/>
          <w:lang w:eastAsia="en-GB"/>
        </w:rPr>
        <w:t xml:space="preserve">Inoculum should consist of a maize meal and vermiculite substrate which has previously been infected with UK isolates of V. </w:t>
      </w:r>
      <w:r w:rsidRPr="00773837">
        <w:rPr>
          <w:rFonts w:ascii="Arial" w:hAnsi="Arial" w:cs="Arial"/>
          <w:i/>
          <w:iCs/>
          <w:color w:val="5F5F5F"/>
          <w:sz w:val="20"/>
          <w:lang w:eastAsia="en-GB"/>
        </w:rPr>
        <w:t>longisporum</w:t>
      </w:r>
      <w:r w:rsidRPr="00773837">
        <w:rPr>
          <w:rFonts w:ascii="Arial" w:hAnsi="Arial" w:cs="Arial"/>
          <w:color w:val="5F5F5F"/>
          <w:sz w:val="20"/>
          <w:lang w:eastAsia="en-GB"/>
        </w:rPr>
        <w:t xml:space="preserve"> and incubated at room temperature until abundant microsclerotia have formed. </w:t>
      </w:r>
    </w:p>
    <w:p w14:paraId="08A185DD" w14:textId="743C4676" w:rsidR="00EA6A64" w:rsidRPr="00773837" w:rsidRDefault="00EA6A64" w:rsidP="00773837">
      <w:pPr>
        <w:pStyle w:val="BodyText"/>
        <w:numPr>
          <w:ilvl w:val="0"/>
          <w:numId w:val="39"/>
        </w:numPr>
        <w:rPr>
          <w:rFonts w:ascii="Arial" w:hAnsi="Arial" w:cs="Arial"/>
          <w:color w:val="5F5F5F"/>
          <w:sz w:val="20"/>
          <w:lang w:eastAsia="en-GB"/>
        </w:rPr>
      </w:pPr>
      <w:r w:rsidRPr="00773837">
        <w:rPr>
          <w:rFonts w:ascii="Arial" w:hAnsi="Arial" w:cs="Arial"/>
          <w:color w:val="5F5F5F"/>
          <w:sz w:val="20"/>
          <w:lang w:eastAsia="en-GB"/>
        </w:rPr>
        <w:t>The mixture should be air dried before spreading on the test plots, using an amount calculated to give between 40-100 colony forming units cm</w:t>
      </w:r>
      <w:r w:rsidRPr="00773837">
        <w:rPr>
          <w:rFonts w:ascii="Arial" w:hAnsi="Arial" w:cs="Arial"/>
          <w:color w:val="5F5F5F"/>
          <w:sz w:val="20"/>
          <w:vertAlign w:val="superscript"/>
          <w:lang w:eastAsia="en-GB"/>
        </w:rPr>
        <w:t>2</w:t>
      </w:r>
      <w:r w:rsidRPr="00773837">
        <w:rPr>
          <w:rFonts w:ascii="Arial" w:hAnsi="Arial" w:cs="Arial"/>
          <w:color w:val="5F5F5F"/>
          <w:sz w:val="20"/>
          <w:lang w:eastAsia="en-GB"/>
        </w:rPr>
        <w:t xml:space="preserve"> of soil. </w:t>
      </w:r>
    </w:p>
    <w:p w14:paraId="37991BCB" w14:textId="63F30779"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70" w:name="_Toc83910144"/>
      <w:bookmarkStart w:id="371" w:name="_Toc191907287"/>
      <w:bookmarkStart w:id="372" w:name="_Toc231564783"/>
      <w:r>
        <w:rPr>
          <w:rFonts w:ascii="Ubuntu" w:eastAsia="Times New Roman" w:hAnsi="Ubuntu" w:cs="Arial"/>
          <w:color w:val="0090D4"/>
          <w:sz w:val="32"/>
          <w:szCs w:val="32"/>
          <w:lang w:eastAsia="en-GB"/>
        </w:rPr>
        <w:t xml:space="preserve">13.3 </w:t>
      </w:r>
      <w:r w:rsidR="00EA6A64" w:rsidRPr="00CA6B06">
        <w:rPr>
          <w:rFonts w:ascii="Ubuntu" w:eastAsia="Times New Roman" w:hAnsi="Ubuntu" w:cs="Arial"/>
          <w:color w:val="0090D4"/>
          <w:sz w:val="32"/>
          <w:szCs w:val="32"/>
          <w:lang w:eastAsia="en-GB"/>
        </w:rPr>
        <w:t>Trial type</w:t>
      </w:r>
      <w:bookmarkEnd w:id="370"/>
      <w:bookmarkEnd w:id="371"/>
      <w:bookmarkEnd w:id="372"/>
    </w:p>
    <w:p w14:paraId="27531E8E" w14:textId="2ECB1C19" w:rsidR="00EA6A64" w:rsidRPr="00FE01A4" w:rsidRDefault="00EA6A64" w:rsidP="00FE01A4">
      <w:pPr>
        <w:pStyle w:val="BodyText"/>
        <w:rPr>
          <w:rFonts w:ascii="Arial" w:hAnsi="Arial" w:cs="Arial"/>
          <w:color w:val="5F5F5F"/>
          <w:sz w:val="20"/>
          <w:lang w:eastAsia="en-GB"/>
        </w:rPr>
      </w:pPr>
      <w:r w:rsidRPr="008E2C07">
        <w:rPr>
          <w:rFonts w:ascii="Arial" w:hAnsi="Arial" w:cs="Arial"/>
          <w:color w:val="5F5F5F"/>
          <w:sz w:val="20"/>
          <w:lang w:eastAsia="en-GB"/>
        </w:rPr>
        <w:t xml:space="preserve">Either small (3-6 m long), or larger (e.g. 12 m long) plots may be used. There will be 4 replicates per variety. The trial should not go to yield. The trial should be established and maintained in line with the WR22-26 AHDB Oilseeds winter oilseed rape trials Protocol, </w:t>
      </w:r>
      <w:r w:rsidRPr="008E2C07">
        <w:rPr>
          <w:rFonts w:ascii="Arial" w:hAnsi="Arial" w:cs="Arial"/>
          <w:color w:val="5F5F5F"/>
          <w:sz w:val="20"/>
          <w:u w:val="single"/>
          <w:lang w:eastAsia="en-GB"/>
        </w:rPr>
        <w:t>with the exception of fungicide treatments</w:t>
      </w:r>
      <w:r w:rsidRPr="008E2C07">
        <w:rPr>
          <w:rFonts w:ascii="Arial" w:hAnsi="Arial" w:cs="Arial"/>
          <w:color w:val="5F5F5F"/>
          <w:sz w:val="20"/>
          <w:lang w:eastAsia="en-GB"/>
        </w:rPr>
        <w:t>, where one autumn treatment to control stem canker should be used as needed.</w:t>
      </w:r>
    </w:p>
    <w:p w14:paraId="3AC7E795" w14:textId="12757E6D"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73" w:name="_Toc83910145"/>
      <w:bookmarkStart w:id="374" w:name="_Toc191907288"/>
      <w:bookmarkStart w:id="375" w:name="_Toc231564784"/>
      <w:r>
        <w:rPr>
          <w:rFonts w:ascii="Ubuntu" w:eastAsia="Times New Roman" w:hAnsi="Ubuntu" w:cs="Arial"/>
          <w:color w:val="0090D4"/>
          <w:sz w:val="32"/>
          <w:szCs w:val="32"/>
          <w:lang w:eastAsia="en-GB"/>
        </w:rPr>
        <w:t xml:space="preserve">13.4 </w:t>
      </w:r>
      <w:r w:rsidR="00EA6A64" w:rsidRPr="00CA6B06">
        <w:rPr>
          <w:rFonts w:ascii="Ubuntu" w:eastAsia="Times New Roman" w:hAnsi="Ubuntu" w:cs="Arial"/>
          <w:color w:val="0090D4"/>
          <w:sz w:val="32"/>
          <w:szCs w:val="32"/>
          <w:lang w:eastAsia="en-GB"/>
        </w:rPr>
        <w:t>Number of tests each year</w:t>
      </w:r>
      <w:bookmarkEnd w:id="373"/>
      <w:bookmarkEnd w:id="374"/>
      <w:bookmarkEnd w:id="375"/>
    </w:p>
    <w:p w14:paraId="42CB0EED" w14:textId="78A9A7FF" w:rsidR="00EA6A64" w:rsidRPr="00FE01A4" w:rsidRDefault="00EA6A64" w:rsidP="00FE01A4">
      <w:pPr>
        <w:pStyle w:val="BodyText"/>
        <w:rPr>
          <w:rFonts w:ascii="Arial" w:hAnsi="Arial" w:cs="Arial"/>
          <w:color w:val="5F5F5F"/>
          <w:sz w:val="20"/>
          <w:lang w:eastAsia="en-GB"/>
        </w:rPr>
      </w:pPr>
      <w:r w:rsidRPr="00FE01A4">
        <w:rPr>
          <w:rFonts w:ascii="Arial" w:hAnsi="Arial" w:cs="Arial"/>
          <w:color w:val="5F5F5F"/>
          <w:sz w:val="20"/>
          <w:lang w:eastAsia="en-GB"/>
        </w:rPr>
        <w:t>There will be two trials per year.</w:t>
      </w:r>
    </w:p>
    <w:p w14:paraId="0308628F" w14:textId="7A4B1F02" w:rsidR="00EA6A64" w:rsidRPr="00CA6B06" w:rsidRDefault="00CA6B06" w:rsidP="00CA6B06">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76" w:name="_Toc83910146"/>
      <w:bookmarkStart w:id="377" w:name="_Toc191907289"/>
      <w:bookmarkStart w:id="378" w:name="_Toc231564785"/>
      <w:r>
        <w:rPr>
          <w:rFonts w:ascii="Ubuntu" w:eastAsia="Times New Roman" w:hAnsi="Ubuntu" w:cs="Arial"/>
          <w:color w:val="0090D4"/>
          <w:sz w:val="32"/>
          <w:szCs w:val="32"/>
          <w:lang w:eastAsia="en-GB"/>
        </w:rPr>
        <w:t xml:space="preserve">13.5 </w:t>
      </w:r>
      <w:r w:rsidR="00EA6A64" w:rsidRPr="00CA6B06">
        <w:rPr>
          <w:rFonts w:ascii="Ubuntu" w:eastAsia="Times New Roman" w:hAnsi="Ubuntu" w:cs="Arial"/>
          <w:color w:val="0090D4"/>
          <w:sz w:val="32"/>
          <w:szCs w:val="32"/>
          <w:lang w:eastAsia="en-GB"/>
        </w:rPr>
        <w:t>Varieties in test</w:t>
      </w:r>
      <w:bookmarkEnd w:id="376"/>
      <w:bookmarkEnd w:id="377"/>
      <w:bookmarkEnd w:id="378"/>
    </w:p>
    <w:p w14:paraId="197E33CE" w14:textId="695CE64C" w:rsidR="00FE01A4" w:rsidRPr="00FE01A4" w:rsidRDefault="00EA6A64" w:rsidP="00EA6A64">
      <w:pPr>
        <w:pStyle w:val="BodyText"/>
        <w:rPr>
          <w:rFonts w:ascii="Arial" w:hAnsi="Arial" w:cs="Arial"/>
          <w:color w:val="5F5F5F"/>
          <w:sz w:val="20"/>
          <w:lang w:eastAsia="en-GB"/>
        </w:rPr>
      </w:pPr>
      <w:r w:rsidRPr="00FE01A4">
        <w:rPr>
          <w:rFonts w:ascii="Arial" w:hAnsi="Arial" w:cs="Arial"/>
          <w:color w:val="5F5F5F"/>
          <w:sz w:val="20"/>
          <w:lang w:eastAsia="en-GB"/>
        </w:rPr>
        <w:t>All RL recommended and candidate winter oilseed rape varieties, approximately 40. The sowing list will be supplied by the RL team.</w:t>
      </w:r>
    </w:p>
    <w:p w14:paraId="51926740" w14:textId="6D5885E1" w:rsidR="00EA6A64" w:rsidRPr="006829FD" w:rsidRDefault="006829FD" w:rsidP="006829FD">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79" w:name="_Toc83910147"/>
      <w:bookmarkStart w:id="380" w:name="_Toc191907290"/>
      <w:bookmarkStart w:id="381" w:name="_Toc231564786"/>
      <w:r>
        <w:rPr>
          <w:rFonts w:ascii="Ubuntu" w:eastAsia="Times New Roman" w:hAnsi="Ubuntu" w:cs="Arial"/>
          <w:color w:val="0090D4"/>
          <w:sz w:val="32"/>
          <w:szCs w:val="32"/>
          <w:lang w:eastAsia="en-GB"/>
        </w:rPr>
        <w:t xml:space="preserve">13.6 </w:t>
      </w:r>
      <w:r w:rsidR="00EA6A64" w:rsidRPr="006829FD">
        <w:rPr>
          <w:rFonts w:ascii="Ubuntu" w:eastAsia="Times New Roman" w:hAnsi="Ubuntu" w:cs="Arial"/>
          <w:color w:val="0090D4"/>
          <w:sz w:val="32"/>
          <w:szCs w:val="32"/>
          <w:lang w:eastAsia="en-GB"/>
        </w:rPr>
        <w:t>Assessment</w:t>
      </w:r>
      <w:bookmarkEnd w:id="379"/>
      <w:bookmarkEnd w:id="380"/>
      <w:bookmarkEnd w:id="381"/>
    </w:p>
    <w:p w14:paraId="788FD052" w14:textId="004863AB" w:rsidR="00EA6A64" w:rsidRPr="002E18D6" w:rsidRDefault="002E18D6" w:rsidP="002E18D6">
      <w:pPr>
        <w:pStyle w:val="Heading3"/>
        <w:keepNext w:val="0"/>
        <w:keepLines w:val="0"/>
        <w:spacing w:before="360" w:after="120" w:line="240" w:lineRule="auto"/>
        <w:jc w:val="both"/>
        <w:rPr>
          <w:rFonts w:ascii="Ubuntu" w:eastAsia="Times New Roman" w:hAnsi="Ubuntu" w:cs="Arial"/>
          <w:color w:val="0090D4"/>
          <w:lang w:eastAsia="en-GB"/>
        </w:rPr>
      </w:pPr>
      <w:bookmarkStart w:id="382" w:name="_Toc83910148"/>
      <w:bookmarkStart w:id="383" w:name="_Toc191907291"/>
      <w:bookmarkStart w:id="384" w:name="_Toc231564787"/>
      <w:r w:rsidRPr="002E18D6">
        <w:rPr>
          <w:rFonts w:ascii="Ubuntu" w:eastAsia="Times New Roman" w:hAnsi="Ubuntu" w:cs="Arial"/>
          <w:color w:val="0090D4"/>
          <w:lang w:eastAsia="en-GB"/>
        </w:rPr>
        <w:t xml:space="preserve">13.6.1 </w:t>
      </w:r>
      <w:r w:rsidR="00EA6A64" w:rsidRPr="002E18D6">
        <w:rPr>
          <w:rFonts w:ascii="Ubuntu" w:eastAsia="Times New Roman" w:hAnsi="Ubuntu" w:cs="Arial"/>
          <w:color w:val="0090D4"/>
          <w:lang w:eastAsia="en-GB"/>
        </w:rPr>
        <w:t>Timing of assessment</w:t>
      </w:r>
      <w:bookmarkEnd w:id="382"/>
      <w:bookmarkEnd w:id="383"/>
      <w:bookmarkEnd w:id="384"/>
    </w:p>
    <w:p w14:paraId="3B3F652D" w14:textId="7B6541C6" w:rsidR="00EA6A64" w:rsidRDefault="00EA6A64" w:rsidP="00FE01A4">
      <w:pPr>
        <w:pStyle w:val="BodyText"/>
        <w:rPr>
          <w:rFonts w:ascii="Arial" w:hAnsi="Arial" w:cs="Arial"/>
          <w:color w:val="5F5F5F"/>
          <w:sz w:val="20"/>
          <w:lang w:eastAsia="en-GB"/>
        </w:rPr>
      </w:pPr>
      <w:r w:rsidRPr="00FE01A4">
        <w:rPr>
          <w:rFonts w:ascii="Arial" w:hAnsi="Arial" w:cs="Arial"/>
          <w:color w:val="5F5F5F"/>
          <w:sz w:val="20"/>
          <w:lang w:eastAsia="en-GB"/>
        </w:rPr>
        <w:t xml:space="preserve">The timing of assessment is crucial. </w:t>
      </w:r>
      <w:bookmarkStart w:id="385" w:name="_Hlk74219086"/>
      <w:r w:rsidRPr="00FE01A4">
        <w:rPr>
          <w:rFonts w:ascii="Arial" w:hAnsi="Arial" w:cs="Arial"/>
          <w:color w:val="5F5F5F"/>
          <w:sz w:val="20"/>
          <w:lang w:eastAsia="en-GB"/>
        </w:rPr>
        <w:t xml:space="preserve">Yellowing of half a leaf </w:t>
      </w:r>
      <w:bookmarkEnd w:id="385"/>
      <w:r w:rsidRPr="00FE01A4">
        <w:rPr>
          <w:rFonts w:ascii="Arial" w:hAnsi="Arial" w:cs="Arial"/>
          <w:color w:val="5F5F5F"/>
          <w:sz w:val="20"/>
          <w:lang w:eastAsia="en-GB"/>
        </w:rPr>
        <w:t>(</w:t>
      </w:r>
      <w:hyperlink w:anchor="_Appendix_2_-" w:history="1">
        <w:r w:rsidRPr="00FE01A4">
          <w:rPr>
            <w:rFonts w:ascii="Arial" w:hAnsi="Arial"/>
            <w:color w:val="5F5F5F"/>
            <w:sz w:val="20"/>
            <w:lang w:eastAsia="en-GB"/>
          </w:rPr>
          <w:t>Appendix 2</w:t>
        </w:r>
      </w:hyperlink>
      <w:r w:rsidRPr="00FE01A4">
        <w:rPr>
          <w:rFonts w:ascii="Arial" w:hAnsi="Arial" w:cs="Arial"/>
          <w:color w:val="5F5F5F"/>
          <w:sz w:val="20"/>
          <w:lang w:eastAsia="en-GB"/>
        </w:rPr>
        <w:t>) is considered to be an early symptom of verticillium stripe and can be observed at the base of the canopy from the end of April onwards.  From mid-June onwards plots should be inspected regularly. First symptoms of verticillium stripe are usually yellow streaks running the length of the stem or a large branch. Often, this is a single streak per stem, and it will eventually become more obvious and turn brown (Appendix 2).  Symptoms should be assessed weekly during late June or early to mid-July. Symptoms can develop rapidly over a period of 7 to 14 days and the best assessment date can vary between years. Scoring too early could mean under-estimation of symptom incidence and severity, even with scraping to reveal sub-epidermal symptoms. Equally, scoring too late could mean difficulty in seeing verticillium on stems which are rapidly drying out. In crops that remain very green at the end of the season, symptoms may not be fully expressed until a few days after desiccation.</w:t>
      </w:r>
    </w:p>
    <w:p w14:paraId="7BCEC65A" w14:textId="77777777" w:rsidR="009638C8" w:rsidRDefault="009638C8" w:rsidP="00FE01A4">
      <w:pPr>
        <w:pStyle w:val="BodyText"/>
        <w:rPr>
          <w:rFonts w:ascii="Arial" w:hAnsi="Arial" w:cs="Arial"/>
          <w:color w:val="5F5F5F"/>
          <w:sz w:val="20"/>
          <w:lang w:eastAsia="en-GB"/>
        </w:rPr>
      </w:pPr>
    </w:p>
    <w:p w14:paraId="7864DAD1" w14:textId="77777777" w:rsidR="009638C8" w:rsidRDefault="009638C8" w:rsidP="00FE01A4">
      <w:pPr>
        <w:pStyle w:val="BodyText"/>
        <w:rPr>
          <w:rFonts w:ascii="Arial" w:hAnsi="Arial" w:cs="Arial"/>
          <w:color w:val="5F5F5F"/>
          <w:sz w:val="20"/>
          <w:lang w:eastAsia="en-GB"/>
        </w:rPr>
      </w:pPr>
    </w:p>
    <w:p w14:paraId="19BA4208" w14:textId="77777777" w:rsidR="009638C8" w:rsidRPr="00FE01A4" w:rsidRDefault="009638C8" w:rsidP="00FE01A4">
      <w:pPr>
        <w:pStyle w:val="BodyText"/>
        <w:rPr>
          <w:rFonts w:ascii="Arial" w:hAnsi="Arial" w:cs="Arial"/>
          <w:color w:val="5F5F5F"/>
          <w:sz w:val="20"/>
          <w:lang w:eastAsia="en-GB"/>
        </w:rPr>
      </w:pPr>
    </w:p>
    <w:p w14:paraId="0A193017" w14:textId="6A8895CE" w:rsidR="00EA6A64" w:rsidRPr="002E18D6" w:rsidRDefault="002E18D6" w:rsidP="002E18D6">
      <w:pPr>
        <w:pStyle w:val="Heading3"/>
        <w:keepNext w:val="0"/>
        <w:keepLines w:val="0"/>
        <w:spacing w:before="360" w:after="120" w:line="240" w:lineRule="auto"/>
        <w:jc w:val="both"/>
        <w:rPr>
          <w:rFonts w:ascii="Ubuntu" w:eastAsia="Times New Roman" w:hAnsi="Ubuntu" w:cs="Arial"/>
          <w:color w:val="0090D4"/>
          <w:lang w:eastAsia="en-GB"/>
        </w:rPr>
      </w:pPr>
      <w:bookmarkStart w:id="386" w:name="_Toc83910149"/>
      <w:bookmarkStart w:id="387" w:name="_Toc191907292"/>
      <w:bookmarkStart w:id="388" w:name="_Toc231564788"/>
      <w:r w:rsidRPr="002E18D6">
        <w:rPr>
          <w:rFonts w:ascii="Ubuntu" w:eastAsia="Times New Roman" w:hAnsi="Ubuntu" w:cs="Arial"/>
          <w:color w:val="0090D4"/>
          <w:lang w:eastAsia="en-GB"/>
        </w:rPr>
        <w:lastRenderedPageBreak/>
        <w:t xml:space="preserve">13.6.2 </w:t>
      </w:r>
      <w:r w:rsidR="00EA6A64" w:rsidRPr="002E18D6">
        <w:rPr>
          <w:rFonts w:ascii="Ubuntu" w:eastAsia="Times New Roman" w:hAnsi="Ubuntu" w:cs="Arial"/>
          <w:color w:val="0090D4"/>
          <w:lang w:eastAsia="en-GB"/>
        </w:rPr>
        <w:t>Disease assessment method</w:t>
      </w:r>
      <w:bookmarkEnd w:id="386"/>
      <w:bookmarkEnd w:id="387"/>
      <w:bookmarkEnd w:id="388"/>
    </w:p>
    <w:p w14:paraId="03569370" w14:textId="77777777" w:rsidR="00EA6A64" w:rsidRPr="00FE01A4" w:rsidRDefault="00EA6A64" w:rsidP="00FE01A4">
      <w:pPr>
        <w:pStyle w:val="BodyText"/>
        <w:rPr>
          <w:rFonts w:ascii="Arial" w:hAnsi="Arial" w:cs="Arial"/>
          <w:color w:val="5F5F5F"/>
          <w:sz w:val="20"/>
          <w:lang w:eastAsia="en-GB"/>
        </w:rPr>
      </w:pPr>
      <w:r w:rsidRPr="00FE01A4">
        <w:rPr>
          <w:rFonts w:ascii="Arial" w:hAnsi="Arial" w:cs="Arial"/>
          <w:color w:val="5F5F5F"/>
          <w:sz w:val="20"/>
          <w:lang w:eastAsia="en-GB"/>
        </w:rPr>
        <w:t>Disease assessments should be done on stems that have been removed from the plot so the entire circumference of the stem can be assessed easily. Pull up 30 stems per plot and score the middle to upper thirds of each stem for the presence of stem shredding and black microsclerotia. Stems should always be scraped to confirm whether infection is present. Some varieties, particularly those slower to mature, will only exhibit internal symptoms. Assign stems to infection classes defined in Table 1. Calculate an index (0-100) by multiplying the number of stems in each category by the numerical value of the category, dividing by the total number of stems, and multiplying by 100/5.</w:t>
      </w:r>
    </w:p>
    <w:p w14:paraId="2B62E231" w14:textId="77777777" w:rsidR="00EA6A64" w:rsidRDefault="00EA6A64" w:rsidP="00EA6A64">
      <w:pPr>
        <w:rPr>
          <w:rFonts w:cs="Arial"/>
        </w:rPr>
      </w:pPr>
    </w:p>
    <w:p w14:paraId="0B8C359D" w14:textId="7D953CA0" w:rsidR="00EA6A64" w:rsidRPr="00DC2479" w:rsidRDefault="00EA6A64" w:rsidP="00FE01A4">
      <w:pPr>
        <w:pStyle w:val="BodyText"/>
        <w:rPr>
          <w:rFonts w:ascii="Arial" w:hAnsi="Arial" w:cs="Arial"/>
          <w:b/>
          <w:bCs/>
          <w:color w:val="5F5F5F"/>
          <w:sz w:val="20"/>
          <w:lang w:eastAsia="en-GB"/>
        </w:rPr>
      </w:pPr>
      <w:r w:rsidRPr="00DC2479">
        <w:rPr>
          <w:rFonts w:ascii="Arial" w:hAnsi="Arial" w:cs="Arial"/>
          <w:b/>
          <w:bCs/>
          <w:color w:val="5F5F5F"/>
          <w:sz w:val="20"/>
          <w:lang w:eastAsia="en-GB"/>
        </w:rPr>
        <w:t xml:space="preserve">Table </w:t>
      </w:r>
      <w:r w:rsidR="00352766">
        <w:rPr>
          <w:rFonts w:ascii="Arial" w:hAnsi="Arial" w:cs="Arial"/>
          <w:b/>
          <w:bCs/>
          <w:color w:val="5F5F5F"/>
          <w:sz w:val="20"/>
          <w:lang w:eastAsia="en-GB"/>
        </w:rPr>
        <w:t>5</w:t>
      </w:r>
      <w:r w:rsidRPr="00DC2479">
        <w:rPr>
          <w:rFonts w:ascii="Arial" w:hAnsi="Arial" w:cs="Arial"/>
          <w:b/>
          <w:bCs/>
          <w:color w:val="5F5F5F"/>
          <w:sz w:val="20"/>
          <w:lang w:eastAsia="en-GB"/>
        </w:rPr>
        <w:t>. Infection classes for severity of verticillium symptoms on oilseed rape stems.</w:t>
      </w:r>
    </w:p>
    <w:p w14:paraId="6BE7C8D4" w14:textId="77777777" w:rsidR="0042041C" w:rsidRDefault="0042041C" w:rsidP="00FE01A4">
      <w:pPr>
        <w:pStyle w:val="BodyText"/>
        <w:rPr>
          <w:rFonts w:ascii="Arial" w:hAnsi="Arial" w:cs="Arial"/>
          <w:color w:val="5F5F5F"/>
          <w:sz w:val="20"/>
          <w:lang w:eastAsia="en-GB"/>
        </w:rPr>
      </w:pPr>
    </w:p>
    <w:tbl>
      <w:tblPr>
        <w:tblStyle w:val="TableGrid"/>
        <w:tblW w:w="0" w:type="auto"/>
        <w:jc w:val="center"/>
        <w:tblLook w:val="04A0" w:firstRow="1" w:lastRow="0" w:firstColumn="1" w:lastColumn="0" w:noHBand="0" w:noVBand="1"/>
      </w:tblPr>
      <w:tblGrid>
        <w:gridCol w:w="1277"/>
        <w:gridCol w:w="4530"/>
      </w:tblGrid>
      <w:tr w:rsidR="002F2680" w14:paraId="10377070" w14:textId="77777777" w:rsidTr="006C46DF">
        <w:trPr>
          <w:jc w:val="center"/>
        </w:trPr>
        <w:tc>
          <w:tcPr>
            <w:tcW w:w="1277" w:type="dxa"/>
            <w:shd w:val="clear" w:color="auto" w:fill="E9F4FC"/>
          </w:tcPr>
          <w:p w14:paraId="4BD23914" w14:textId="09DC976B" w:rsidR="002F2680" w:rsidRPr="007251F2" w:rsidRDefault="006C46DF" w:rsidP="006C46DF">
            <w:pPr>
              <w:pStyle w:val="Tableheading"/>
              <w:tabs>
                <w:tab w:val="left" w:pos="615"/>
                <w:tab w:val="center" w:pos="3209"/>
              </w:tabs>
              <w:rPr>
                <w:bCs w:val="0"/>
              </w:rPr>
            </w:pPr>
            <w:r>
              <w:rPr>
                <w:bCs w:val="0"/>
              </w:rPr>
              <w:t>Scale point</w:t>
            </w:r>
          </w:p>
        </w:tc>
        <w:tc>
          <w:tcPr>
            <w:tcW w:w="4530" w:type="dxa"/>
            <w:shd w:val="clear" w:color="auto" w:fill="E9F4FC"/>
          </w:tcPr>
          <w:p w14:paraId="5AE4A269" w14:textId="0EDBF62C" w:rsidR="002F2680" w:rsidRPr="007251F2" w:rsidRDefault="006C46DF" w:rsidP="006C46DF">
            <w:pPr>
              <w:pStyle w:val="Tableheading"/>
              <w:tabs>
                <w:tab w:val="left" w:pos="615"/>
                <w:tab w:val="center" w:pos="3209"/>
              </w:tabs>
              <w:rPr>
                <w:bCs w:val="0"/>
              </w:rPr>
            </w:pPr>
            <w:r>
              <w:rPr>
                <w:bCs w:val="0"/>
              </w:rPr>
              <w:t>Description</w:t>
            </w:r>
          </w:p>
        </w:tc>
      </w:tr>
      <w:tr w:rsidR="002F2680" w14:paraId="273D2CBE" w14:textId="77777777" w:rsidTr="006C46DF">
        <w:trPr>
          <w:jc w:val="center"/>
        </w:trPr>
        <w:tc>
          <w:tcPr>
            <w:tcW w:w="1277" w:type="dxa"/>
          </w:tcPr>
          <w:p w14:paraId="39E12772" w14:textId="277FA976" w:rsidR="002F2680" w:rsidRPr="006C46DF" w:rsidRDefault="006C46DF" w:rsidP="006C46DF">
            <w:pPr>
              <w:pStyle w:val="Table-Body-centred"/>
            </w:pPr>
            <w:r>
              <w:t>0</w:t>
            </w:r>
          </w:p>
        </w:tc>
        <w:tc>
          <w:tcPr>
            <w:tcW w:w="4530" w:type="dxa"/>
          </w:tcPr>
          <w:p w14:paraId="0DB30115" w14:textId="5A7FB87A" w:rsidR="002F2680" w:rsidRPr="006C46DF" w:rsidRDefault="006C46DF" w:rsidP="009368BE">
            <w:pPr>
              <w:pStyle w:val="Table-Body-centred"/>
              <w:jc w:val="left"/>
            </w:pPr>
            <w:r>
              <w:t>No symptoms</w:t>
            </w:r>
          </w:p>
        </w:tc>
      </w:tr>
      <w:tr w:rsidR="002F2680" w14:paraId="2CA238C8" w14:textId="77777777" w:rsidTr="006C46DF">
        <w:trPr>
          <w:jc w:val="center"/>
        </w:trPr>
        <w:tc>
          <w:tcPr>
            <w:tcW w:w="1277" w:type="dxa"/>
          </w:tcPr>
          <w:p w14:paraId="70EA2BA5" w14:textId="6794E589" w:rsidR="002F2680" w:rsidRPr="006C46DF" w:rsidRDefault="006C46DF" w:rsidP="006C46DF">
            <w:pPr>
              <w:pStyle w:val="Table-Body-centred"/>
            </w:pPr>
            <w:r>
              <w:t>1</w:t>
            </w:r>
          </w:p>
        </w:tc>
        <w:tc>
          <w:tcPr>
            <w:tcW w:w="4530" w:type="dxa"/>
          </w:tcPr>
          <w:p w14:paraId="629942BD" w14:textId="79573D6F" w:rsidR="002F2680" w:rsidRPr="006C46DF" w:rsidRDefault="006C46DF" w:rsidP="009368BE">
            <w:pPr>
              <w:pStyle w:val="Table-Body-centred"/>
              <w:jc w:val="left"/>
            </w:pPr>
            <w:r>
              <w:t>1-25% circumference affected</w:t>
            </w:r>
          </w:p>
        </w:tc>
      </w:tr>
      <w:tr w:rsidR="002F2680" w14:paraId="43A86D93" w14:textId="77777777" w:rsidTr="006C46DF">
        <w:trPr>
          <w:jc w:val="center"/>
        </w:trPr>
        <w:tc>
          <w:tcPr>
            <w:tcW w:w="1277" w:type="dxa"/>
          </w:tcPr>
          <w:p w14:paraId="66692E9D" w14:textId="5636B885" w:rsidR="002F2680" w:rsidRPr="006C46DF" w:rsidRDefault="006C46DF" w:rsidP="006C46DF">
            <w:pPr>
              <w:pStyle w:val="Table-Body-centred"/>
            </w:pPr>
            <w:r>
              <w:t>2</w:t>
            </w:r>
          </w:p>
        </w:tc>
        <w:tc>
          <w:tcPr>
            <w:tcW w:w="4530" w:type="dxa"/>
          </w:tcPr>
          <w:p w14:paraId="6C2E34B1" w14:textId="5FCF2CC3" w:rsidR="002F2680" w:rsidRPr="006C46DF" w:rsidRDefault="006C46DF" w:rsidP="009368BE">
            <w:pPr>
              <w:pStyle w:val="Table-Body-centred"/>
              <w:jc w:val="left"/>
            </w:pPr>
            <w:r>
              <w:t>26-50% circumference affected</w:t>
            </w:r>
          </w:p>
        </w:tc>
      </w:tr>
      <w:tr w:rsidR="002F2680" w14:paraId="1737F070" w14:textId="77777777" w:rsidTr="006C46DF">
        <w:trPr>
          <w:jc w:val="center"/>
        </w:trPr>
        <w:tc>
          <w:tcPr>
            <w:tcW w:w="1277" w:type="dxa"/>
          </w:tcPr>
          <w:p w14:paraId="2F80833C" w14:textId="0C51BAE9" w:rsidR="002F2680" w:rsidRPr="006C46DF" w:rsidRDefault="006C46DF" w:rsidP="006C46DF">
            <w:pPr>
              <w:pStyle w:val="Table-Body-centred"/>
            </w:pPr>
            <w:r>
              <w:t>3</w:t>
            </w:r>
          </w:p>
        </w:tc>
        <w:tc>
          <w:tcPr>
            <w:tcW w:w="4530" w:type="dxa"/>
          </w:tcPr>
          <w:p w14:paraId="70375EAC" w14:textId="166C5D92" w:rsidR="002F2680" w:rsidRPr="006C46DF" w:rsidRDefault="006C46DF" w:rsidP="009368BE">
            <w:pPr>
              <w:pStyle w:val="Table-Body-centred"/>
              <w:jc w:val="left"/>
            </w:pPr>
            <w:r>
              <w:t>51-75% circumference affected</w:t>
            </w:r>
          </w:p>
        </w:tc>
      </w:tr>
      <w:tr w:rsidR="002F2680" w14:paraId="636C6F11" w14:textId="77777777" w:rsidTr="006C46DF">
        <w:trPr>
          <w:jc w:val="center"/>
        </w:trPr>
        <w:tc>
          <w:tcPr>
            <w:tcW w:w="1277" w:type="dxa"/>
          </w:tcPr>
          <w:p w14:paraId="580FA738" w14:textId="367C2209" w:rsidR="002F2680" w:rsidRPr="006C46DF" w:rsidRDefault="006C46DF" w:rsidP="006C46DF">
            <w:pPr>
              <w:pStyle w:val="Table-Body-centred"/>
            </w:pPr>
            <w:r>
              <w:t>4</w:t>
            </w:r>
          </w:p>
        </w:tc>
        <w:tc>
          <w:tcPr>
            <w:tcW w:w="4530" w:type="dxa"/>
          </w:tcPr>
          <w:p w14:paraId="6B8EE176" w14:textId="614E5975" w:rsidR="002F2680" w:rsidRPr="006C46DF" w:rsidRDefault="006C46DF" w:rsidP="009368BE">
            <w:pPr>
              <w:pStyle w:val="Table-Body-centred"/>
              <w:jc w:val="left"/>
            </w:pPr>
            <w:r>
              <w:t>&gt;75% circumference affected</w:t>
            </w:r>
          </w:p>
        </w:tc>
      </w:tr>
      <w:tr w:rsidR="006C46DF" w14:paraId="6AA4234A" w14:textId="77777777" w:rsidTr="006C46DF">
        <w:trPr>
          <w:jc w:val="center"/>
        </w:trPr>
        <w:tc>
          <w:tcPr>
            <w:tcW w:w="1277" w:type="dxa"/>
          </w:tcPr>
          <w:p w14:paraId="1DB47E17" w14:textId="35EACE3C" w:rsidR="006C46DF" w:rsidRDefault="006C46DF" w:rsidP="006C46DF">
            <w:pPr>
              <w:pStyle w:val="Table-Body-centred"/>
            </w:pPr>
            <w:r>
              <w:t>5</w:t>
            </w:r>
          </w:p>
        </w:tc>
        <w:tc>
          <w:tcPr>
            <w:tcW w:w="4530" w:type="dxa"/>
          </w:tcPr>
          <w:p w14:paraId="3055E7A3" w14:textId="67E16701" w:rsidR="006C46DF" w:rsidRPr="006C46DF" w:rsidRDefault="006C46DF" w:rsidP="009368BE">
            <w:pPr>
              <w:pStyle w:val="Table-Body-centred"/>
              <w:jc w:val="left"/>
            </w:pPr>
            <w:r>
              <w:t>Severely affected and plant dead</w:t>
            </w:r>
          </w:p>
        </w:tc>
      </w:tr>
    </w:tbl>
    <w:p w14:paraId="1CF18A46" w14:textId="51B780FC" w:rsidR="00EA6A64" w:rsidRDefault="00EA6A64" w:rsidP="00DC2479">
      <w:pPr>
        <w:pStyle w:val="BodyText"/>
        <w:rPr>
          <w:rFonts w:cs="Arial"/>
        </w:rPr>
      </w:pPr>
    </w:p>
    <w:p w14:paraId="698ABA30" w14:textId="231CB8D7" w:rsidR="00EA6A64" w:rsidRPr="00DC2479" w:rsidRDefault="00EA6A64" w:rsidP="00DC2479">
      <w:pPr>
        <w:pStyle w:val="BodyText"/>
        <w:rPr>
          <w:rFonts w:ascii="Arial" w:hAnsi="Arial" w:cs="Arial"/>
          <w:color w:val="5F5F5F"/>
          <w:sz w:val="20"/>
          <w:lang w:eastAsia="en-GB"/>
        </w:rPr>
      </w:pPr>
      <w:r w:rsidRPr="00DC2479">
        <w:rPr>
          <w:rFonts w:ascii="Arial" w:hAnsi="Arial" w:cs="Arial"/>
          <w:color w:val="5F5F5F"/>
          <w:sz w:val="20"/>
          <w:lang w:eastAsia="en-GB"/>
        </w:rPr>
        <w:t xml:space="preserve">If no microsclerotia are visible, scrape back a section of stem so that any sub-epidermal grey discolouration typical of verticillium infection can be seen. If this is present, revise scores to take it into account. </w:t>
      </w:r>
    </w:p>
    <w:p w14:paraId="0A15B542" w14:textId="26AFCAEE" w:rsidR="00EA6A64" w:rsidRPr="002E18D6" w:rsidRDefault="002E18D6" w:rsidP="002E18D6">
      <w:pPr>
        <w:pStyle w:val="Heading3"/>
        <w:keepNext w:val="0"/>
        <w:keepLines w:val="0"/>
        <w:spacing w:before="360" w:after="120" w:line="240" w:lineRule="auto"/>
        <w:jc w:val="both"/>
        <w:rPr>
          <w:rFonts w:ascii="Ubuntu" w:eastAsia="Times New Roman" w:hAnsi="Ubuntu" w:cs="Arial"/>
          <w:color w:val="0090D4"/>
          <w:lang w:eastAsia="en-GB"/>
        </w:rPr>
      </w:pPr>
      <w:bookmarkStart w:id="389" w:name="_Toc83910150"/>
      <w:bookmarkStart w:id="390" w:name="_Toc191907293"/>
      <w:bookmarkStart w:id="391" w:name="_Toc231564789"/>
      <w:r w:rsidRPr="002E18D6">
        <w:rPr>
          <w:rFonts w:ascii="Ubuntu" w:eastAsia="Times New Roman" w:hAnsi="Ubuntu" w:cs="Arial"/>
          <w:color w:val="0090D4"/>
          <w:lang w:eastAsia="en-GB"/>
        </w:rPr>
        <w:t xml:space="preserve">13.6.3 </w:t>
      </w:r>
      <w:r w:rsidR="00EA6A64" w:rsidRPr="002E18D6">
        <w:rPr>
          <w:rFonts w:ascii="Ubuntu" w:eastAsia="Times New Roman" w:hAnsi="Ubuntu" w:cs="Arial"/>
          <w:color w:val="0090D4"/>
          <w:lang w:eastAsia="en-GB"/>
        </w:rPr>
        <w:t>Assessment of other diseases</w:t>
      </w:r>
      <w:bookmarkEnd w:id="389"/>
      <w:bookmarkEnd w:id="390"/>
      <w:bookmarkEnd w:id="391"/>
    </w:p>
    <w:p w14:paraId="48E7D1A2" w14:textId="6072C2DC" w:rsidR="00EA6A64" w:rsidRPr="00C9649B" w:rsidRDefault="00EA6A64" w:rsidP="00C9649B">
      <w:pPr>
        <w:pStyle w:val="BodyText"/>
        <w:rPr>
          <w:rFonts w:ascii="Arial" w:hAnsi="Arial" w:cs="Arial"/>
          <w:color w:val="5F5F5F"/>
          <w:sz w:val="20"/>
          <w:lang w:eastAsia="en-GB"/>
        </w:rPr>
      </w:pPr>
      <w:r w:rsidRPr="00C9649B">
        <w:rPr>
          <w:rFonts w:ascii="Arial" w:hAnsi="Arial" w:cs="Arial"/>
          <w:color w:val="5F5F5F"/>
          <w:sz w:val="20"/>
          <w:lang w:eastAsia="en-GB"/>
        </w:rPr>
        <w:t>If other disease such as phoma stem canker are observed, this should be noted in the trial diary, but it is not a requirement to assess diseases other than verticillium.</w:t>
      </w:r>
      <w:r>
        <w:rPr>
          <w:rFonts w:cs="Arial"/>
        </w:rPr>
        <w:br w:type="page"/>
      </w:r>
    </w:p>
    <w:p w14:paraId="4BB15C9D" w14:textId="149D76B4" w:rsidR="00EA6A64" w:rsidRPr="005E4D42" w:rsidRDefault="00EA6A64" w:rsidP="005E4D42">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392" w:name="_Toc83910151"/>
      <w:bookmarkStart w:id="393" w:name="_Toc191907294"/>
      <w:bookmarkStart w:id="394" w:name="_Toc231564790"/>
      <w:r w:rsidRPr="006B77D1">
        <w:rPr>
          <w:rFonts w:ascii="Ubuntu" w:eastAsia="Times New Roman" w:hAnsi="Ubuntu" w:cs="Arial"/>
          <w:color w:val="0090D4"/>
          <w:sz w:val="40"/>
          <w:szCs w:val="36"/>
          <w:lang w:eastAsia="en-GB"/>
        </w:rPr>
        <w:lastRenderedPageBreak/>
        <w:t>Part 14: Completion of records</w:t>
      </w:r>
      <w:bookmarkEnd w:id="392"/>
      <w:bookmarkEnd w:id="393"/>
      <w:bookmarkEnd w:id="394"/>
    </w:p>
    <w:p w14:paraId="6E3ABFB0" w14:textId="77777777" w:rsidR="00EA6A64" w:rsidRPr="005E4D42" w:rsidRDefault="00EA6A64" w:rsidP="005E4D42">
      <w:pPr>
        <w:pStyle w:val="BodyText"/>
        <w:rPr>
          <w:rFonts w:ascii="Arial" w:hAnsi="Arial" w:cs="Arial"/>
          <w:color w:val="5F5F5F"/>
          <w:sz w:val="20"/>
          <w:lang w:eastAsia="en-GB"/>
        </w:rPr>
      </w:pPr>
      <w:r w:rsidRPr="005E4D42">
        <w:rPr>
          <w:rFonts w:ascii="Arial" w:hAnsi="Arial" w:cs="Arial"/>
          <w:color w:val="5F5F5F"/>
          <w:sz w:val="20"/>
          <w:lang w:eastAsia="en-GB"/>
        </w:rPr>
        <w:t>The trial workbook should be used to record all data. A detailed user-guide for the workbooks is available separately.</w:t>
      </w:r>
    </w:p>
    <w:p w14:paraId="5ED8A431" w14:textId="77777777" w:rsidR="00EA6A64" w:rsidRPr="005E4D42" w:rsidRDefault="00EA6A64" w:rsidP="005E4D42">
      <w:pPr>
        <w:pStyle w:val="BodyText"/>
        <w:rPr>
          <w:rFonts w:ascii="Arial" w:hAnsi="Arial" w:cs="Arial"/>
          <w:color w:val="5F5F5F"/>
          <w:sz w:val="20"/>
          <w:lang w:eastAsia="en-GB"/>
        </w:rPr>
      </w:pPr>
    </w:p>
    <w:p w14:paraId="381FE350" w14:textId="77777777" w:rsidR="00EA6A64" w:rsidRPr="005E4D42" w:rsidRDefault="00EA6A64" w:rsidP="005E4D42">
      <w:pPr>
        <w:pStyle w:val="BodyText"/>
        <w:rPr>
          <w:rFonts w:ascii="Arial" w:hAnsi="Arial" w:cs="Arial"/>
          <w:color w:val="5F5F5F"/>
          <w:sz w:val="20"/>
          <w:lang w:eastAsia="en-GB"/>
        </w:rPr>
      </w:pPr>
      <w:r w:rsidRPr="005E4D42">
        <w:rPr>
          <w:rFonts w:ascii="Arial" w:hAnsi="Arial" w:cs="Arial"/>
          <w:color w:val="5F5F5F"/>
          <w:sz w:val="20"/>
          <w:lang w:eastAsia="en-GB"/>
        </w:rPr>
        <w:t xml:space="preserve">Completed data should be returned to </w:t>
      </w:r>
      <w:hyperlink r:id="rId19" w:history="1">
        <w:r w:rsidRPr="005E4D42">
          <w:rPr>
            <w:rStyle w:val="Hyperlink"/>
            <w:rFonts w:ascii="Arial" w:hAnsi="Arial" w:cs="Arial"/>
            <w:sz w:val="20"/>
            <w:lang w:eastAsia="en-GB"/>
          </w:rPr>
          <w:t>trials@ahdb.org.uk</w:t>
        </w:r>
      </w:hyperlink>
      <w:r w:rsidRPr="005E4D42">
        <w:rPr>
          <w:rFonts w:ascii="Arial" w:hAnsi="Arial" w:cs="Arial"/>
          <w:color w:val="5F5F5F"/>
          <w:sz w:val="20"/>
          <w:lang w:eastAsia="en-GB"/>
        </w:rPr>
        <w:t xml:space="preserve"> as follows:</w:t>
      </w:r>
    </w:p>
    <w:p w14:paraId="3A60430A" w14:textId="77777777" w:rsidR="00EA6A64" w:rsidRDefault="00EA6A64" w:rsidP="00EA6A64">
      <w:pPr>
        <w:rPr>
          <w:rFonts w:cs="Arial"/>
        </w:rPr>
      </w:pPr>
    </w:p>
    <w:p w14:paraId="0D91C72B" w14:textId="7FA67BA3" w:rsidR="007C21EA" w:rsidRPr="00CA3AF7" w:rsidRDefault="007C21EA" w:rsidP="00CA3AF7">
      <w:pPr>
        <w:pStyle w:val="BodyText"/>
        <w:rPr>
          <w:rFonts w:ascii="Arial" w:hAnsi="Arial" w:cs="Arial"/>
          <w:b/>
          <w:bCs/>
          <w:color w:val="5F5F5F"/>
          <w:sz w:val="20"/>
          <w:lang w:eastAsia="en-GB"/>
        </w:rPr>
      </w:pPr>
      <w:r w:rsidRPr="00CA3AF7">
        <w:rPr>
          <w:rFonts w:ascii="Arial" w:hAnsi="Arial" w:cs="Arial"/>
          <w:b/>
          <w:bCs/>
          <w:color w:val="5F5F5F"/>
          <w:sz w:val="20"/>
          <w:lang w:eastAsia="en-GB"/>
        </w:rPr>
        <w:t xml:space="preserve">Table </w:t>
      </w:r>
      <w:r w:rsidR="00352766">
        <w:rPr>
          <w:rFonts w:ascii="Arial" w:hAnsi="Arial" w:cs="Arial"/>
          <w:b/>
          <w:bCs/>
          <w:color w:val="5F5F5F"/>
          <w:sz w:val="20"/>
          <w:lang w:eastAsia="en-GB"/>
        </w:rPr>
        <w:t>6</w:t>
      </w:r>
      <w:r w:rsidRPr="00CA3AF7">
        <w:rPr>
          <w:rFonts w:ascii="Arial" w:hAnsi="Arial" w:cs="Arial"/>
          <w:b/>
          <w:bCs/>
          <w:color w:val="5F5F5F"/>
          <w:sz w:val="20"/>
          <w:lang w:eastAsia="en-GB"/>
        </w:rPr>
        <w:t xml:space="preserve"> – Summary of </w:t>
      </w:r>
      <w:r w:rsidR="00CA3AF7" w:rsidRPr="00CA3AF7">
        <w:rPr>
          <w:rFonts w:ascii="Arial" w:hAnsi="Arial" w:cs="Arial"/>
          <w:b/>
          <w:bCs/>
          <w:color w:val="5F5F5F"/>
          <w:sz w:val="20"/>
          <w:lang w:eastAsia="en-GB"/>
        </w:rPr>
        <w:t xml:space="preserve">deadlines and sheets to be returned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7"/>
        <w:gridCol w:w="2480"/>
        <w:gridCol w:w="4413"/>
      </w:tblGrid>
      <w:tr w:rsidR="00EA6A64" w:rsidRPr="00056464" w14:paraId="630EE74C" w14:textId="77777777" w:rsidTr="00B10B52">
        <w:tc>
          <w:tcPr>
            <w:tcW w:w="2215" w:type="dxa"/>
            <w:shd w:val="clear" w:color="auto" w:fill="E9F4FC"/>
          </w:tcPr>
          <w:p w14:paraId="19F89B58" w14:textId="77777777" w:rsidR="00EA6A64" w:rsidRPr="00B10B52" w:rsidRDefault="00EA6A64" w:rsidP="00B10B52">
            <w:pPr>
              <w:pStyle w:val="Tableheading"/>
              <w:tabs>
                <w:tab w:val="left" w:pos="615"/>
                <w:tab w:val="center" w:pos="3209"/>
              </w:tabs>
              <w:jc w:val="left"/>
              <w:rPr>
                <w:bCs w:val="0"/>
              </w:rPr>
            </w:pPr>
            <w:r w:rsidRPr="00B10B52">
              <w:rPr>
                <w:bCs w:val="0"/>
              </w:rPr>
              <w:t>Report</w:t>
            </w:r>
          </w:p>
          <w:p w14:paraId="716C4819" w14:textId="77777777" w:rsidR="00EA6A64" w:rsidRPr="00B10B52" w:rsidRDefault="00EA6A64" w:rsidP="00B10B52">
            <w:pPr>
              <w:pStyle w:val="Tableheading"/>
              <w:tabs>
                <w:tab w:val="left" w:pos="615"/>
                <w:tab w:val="center" w:pos="3209"/>
              </w:tabs>
              <w:jc w:val="left"/>
              <w:rPr>
                <w:bCs w:val="0"/>
              </w:rPr>
            </w:pPr>
          </w:p>
        </w:tc>
        <w:tc>
          <w:tcPr>
            <w:tcW w:w="2536" w:type="dxa"/>
            <w:shd w:val="clear" w:color="auto" w:fill="E9F4FC"/>
          </w:tcPr>
          <w:p w14:paraId="6216CBB5" w14:textId="77777777" w:rsidR="00EA6A64" w:rsidRPr="00B10B52" w:rsidRDefault="00EA6A64" w:rsidP="00B10B52">
            <w:pPr>
              <w:pStyle w:val="Tableheading"/>
              <w:tabs>
                <w:tab w:val="left" w:pos="615"/>
                <w:tab w:val="center" w:pos="3209"/>
              </w:tabs>
              <w:jc w:val="left"/>
              <w:rPr>
                <w:bCs w:val="0"/>
              </w:rPr>
            </w:pPr>
            <w:r w:rsidRPr="00B10B52">
              <w:rPr>
                <w:bCs w:val="0"/>
              </w:rPr>
              <w:t>Deadline</w:t>
            </w:r>
          </w:p>
        </w:tc>
        <w:tc>
          <w:tcPr>
            <w:tcW w:w="4535" w:type="dxa"/>
            <w:shd w:val="clear" w:color="auto" w:fill="E9F4FC"/>
          </w:tcPr>
          <w:p w14:paraId="1F91DCDC" w14:textId="77777777" w:rsidR="00EA6A64" w:rsidRPr="00B10B52" w:rsidRDefault="00EA6A64" w:rsidP="00B10B52">
            <w:pPr>
              <w:pStyle w:val="Tableheading"/>
              <w:tabs>
                <w:tab w:val="left" w:pos="615"/>
                <w:tab w:val="center" w:pos="3209"/>
              </w:tabs>
              <w:jc w:val="left"/>
              <w:rPr>
                <w:bCs w:val="0"/>
              </w:rPr>
            </w:pPr>
            <w:r w:rsidRPr="00B10B52">
              <w:rPr>
                <w:bCs w:val="0"/>
              </w:rPr>
              <w:t>Sheets to be returned (return only these sheets: do not return the whole workbook)</w:t>
            </w:r>
          </w:p>
          <w:p w14:paraId="39D2B24C" w14:textId="77777777" w:rsidR="00EA6A64" w:rsidRPr="00B10B52" w:rsidRDefault="00EA6A64" w:rsidP="00B10B52">
            <w:pPr>
              <w:pStyle w:val="Tableheading"/>
              <w:tabs>
                <w:tab w:val="left" w:pos="615"/>
                <w:tab w:val="center" w:pos="3209"/>
              </w:tabs>
              <w:jc w:val="left"/>
              <w:rPr>
                <w:bCs w:val="0"/>
              </w:rPr>
            </w:pPr>
          </w:p>
        </w:tc>
      </w:tr>
      <w:tr w:rsidR="00EA6A64" w:rsidRPr="00056464" w14:paraId="165BB1FD" w14:textId="77777777" w:rsidTr="00DC57ED">
        <w:tc>
          <w:tcPr>
            <w:tcW w:w="2215" w:type="dxa"/>
          </w:tcPr>
          <w:p w14:paraId="4DCC38B5" w14:textId="6DE2E97C" w:rsidR="00EA6A64" w:rsidRPr="00056464" w:rsidRDefault="00CD7689" w:rsidP="00CD7689">
            <w:pPr>
              <w:pStyle w:val="Table-Body-centred"/>
              <w:jc w:val="left"/>
            </w:pPr>
            <w:r>
              <w:t xml:space="preserve">1. </w:t>
            </w:r>
            <w:r w:rsidR="00EA6A64" w:rsidRPr="00056464">
              <w:t xml:space="preserve">Early data </w:t>
            </w:r>
          </w:p>
          <w:p w14:paraId="2EA85963" w14:textId="77777777" w:rsidR="00EA6A64" w:rsidRPr="00056464" w:rsidRDefault="00EA6A64" w:rsidP="00DC57ED">
            <w:pPr>
              <w:spacing w:line="240" w:lineRule="auto"/>
              <w:ind w:left="426"/>
              <w:rPr>
                <w:rFonts w:cs="Arial"/>
              </w:rPr>
            </w:pPr>
          </w:p>
        </w:tc>
        <w:tc>
          <w:tcPr>
            <w:tcW w:w="2536" w:type="dxa"/>
          </w:tcPr>
          <w:p w14:paraId="0B79F872" w14:textId="77777777" w:rsidR="00EA6A64" w:rsidRPr="00056464" w:rsidRDefault="00EA6A64" w:rsidP="007C21EA">
            <w:pPr>
              <w:pStyle w:val="Table-Body-centred"/>
              <w:jc w:val="left"/>
            </w:pPr>
            <w:r w:rsidRPr="00056464">
              <w:t>Autumn sown trials: within 2 months of sowing.</w:t>
            </w:r>
          </w:p>
          <w:p w14:paraId="613CD9D8" w14:textId="77777777" w:rsidR="00EA6A64" w:rsidRDefault="00EA6A64" w:rsidP="007C21EA">
            <w:pPr>
              <w:pStyle w:val="Table-Body-centred"/>
              <w:jc w:val="left"/>
            </w:pPr>
            <w:r w:rsidRPr="00056464">
              <w:t>Spring sown trials: as soon as possible and within one month of sowing.</w:t>
            </w:r>
          </w:p>
          <w:p w14:paraId="767E28A7" w14:textId="77777777" w:rsidR="00EA6A64" w:rsidRPr="00056464" w:rsidRDefault="00EA6A64" w:rsidP="007C21EA">
            <w:pPr>
              <w:pStyle w:val="Table-Body-centred"/>
              <w:jc w:val="left"/>
            </w:pPr>
          </w:p>
        </w:tc>
        <w:tc>
          <w:tcPr>
            <w:tcW w:w="4535" w:type="dxa"/>
          </w:tcPr>
          <w:p w14:paraId="60EA922A" w14:textId="77777777" w:rsidR="00EA6A64" w:rsidRPr="00056464" w:rsidRDefault="00EA6A64" w:rsidP="007C21EA">
            <w:pPr>
              <w:pStyle w:val="Table-Body-centred"/>
              <w:jc w:val="left"/>
            </w:pPr>
            <w:r w:rsidRPr="00056464">
              <w:t>Site data.</w:t>
            </w:r>
          </w:p>
          <w:p w14:paraId="21F64D12" w14:textId="77777777" w:rsidR="00EA6A64" w:rsidRPr="00056464" w:rsidRDefault="00EA6A64" w:rsidP="007C21EA">
            <w:pPr>
              <w:pStyle w:val="Table-Body-centred"/>
              <w:jc w:val="left"/>
            </w:pPr>
            <w:r w:rsidRPr="00056464">
              <w:t>Map of area.</w:t>
            </w:r>
          </w:p>
          <w:p w14:paraId="00F77007" w14:textId="77777777" w:rsidR="00EA6A64" w:rsidRPr="00056464" w:rsidRDefault="00EA6A64" w:rsidP="007C21EA">
            <w:pPr>
              <w:pStyle w:val="Table-Body-centred"/>
              <w:jc w:val="left"/>
            </w:pPr>
            <w:r w:rsidRPr="00056464">
              <w:t>Field layout sketch.</w:t>
            </w:r>
          </w:p>
          <w:p w14:paraId="2F9170C5" w14:textId="77777777" w:rsidR="00EA6A64" w:rsidRPr="00056464" w:rsidRDefault="00EA6A64" w:rsidP="007C21EA">
            <w:pPr>
              <w:pStyle w:val="Table-Body-centred"/>
              <w:jc w:val="left"/>
            </w:pPr>
            <w:r w:rsidRPr="00056464">
              <w:t>Trial layout.</w:t>
            </w:r>
          </w:p>
          <w:p w14:paraId="0A346036" w14:textId="50EFBC6D" w:rsidR="00EA6A64" w:rsidRPr="00056464" w:rsidRDefault="00EA6A64" w:rsidP="007C21EA">
            <w:pPr>
              <w:pStyle w:val="Table-Body-centred"/>
              <w:jc w:val="left"/>
            </w:pPr>
            <w:r w:rsidRPr="00056464">
              <w:t>Trial diary.</w:t>
            </w:r>
          </w:p>
        </w:tc>
      </w:tr>
      <w:tr w:rsidR="00EA6A64" w:rsidRPr="00056464" w14:paraId="7AC833EA" w14:textId="77777777" w:rsidTr="00DC57ED">
        <w:tc>
          <w:tcPr>
            <w:tcW w:w="2215" w:type="dxa"/>
          </w:tcPr>
          <w:p w14:paraId="56C7FD7E" w14:textId="67ED571C" w:rsidR="00EA6A64" w:rsidRPr="00056464" w:rsidRDefault="00CD7689" w:rsidP="00CD7689">
            <w:pPr>
              <w:pStyle w:val="Table-Body-centred"/>
              <w:jc w:val="left"/>
            </w:pPr>
            <w:r>
              <w:t xml:space="preserve">2. </w:t>
            </w:r>
            <w:r w:rsidR="00EA6A64" w:rsidRPr="00056464">
              <w:t>Disease data</w:t>
            </w:r>
          </w:p>
          <w:p w14:paraId="5154A8A8" w14:textId="77777777" w:rsidR="00EA6A64" w:rsidRPr="00056464" w:rsidRDefault="00EA6A64" w:rsidP="00DC57ED">
            <w:pPr>
              <w:spacing w:line="240" w:lineRule="auto"/>
              <w:ind w:left="426"/>
              <w:rPr>
                <w:rFonts w:cs="Arial"/>
              </w:rPr>
            </w:pPr>
          </w:p>
        </w:tc>
        <w:tc>
          <w:tcPr>
            <w:tcW w:w="2536" w:type="dxa"/>
          </w:tcPr>
          <w:p w14:paraId="37D725B9" w14:textId="77777777" w:rsidR="00EA6A64" w:rsidRPr="00056464" w:rsidRDefault="00EA6A64" w:rsidP="007C21EA">
            <w:pPr>
              <w:pStyle w:val="Table-Body-centred"/>
              <w:jc w:val="left"/>
            </w:pPr>
            <w:r w:rsidRPr="00056464">
              <w:t>11</w:t>
            </w:r>
            <w:r w:rsidRPr="007C21EA">
              <w:t>th</w:t>
            </w:r>
            <w:r w:rsidRPr="00056464">
              <w:t xml:space="preserve"> July.</w:t>
            </w:r>
          </w:p>
        </w:tc>
        <w:tc>
          <w:tcPr>
            <w:tcW w:w="4535" w:type="dxa"/>
          </w:tcPr>
          <w:p w14:paraId="53CF0B3D" w14:textId="77777777" w:rsidR="00EA6A64" w:rsidRPr="00056464" w:rsidRDefault="00EA6A64" w:rsidP="007C21EA">
            <w:pPr>
              <w:pStyle w:val="Table-Body-centred"/>
              <w:jc w:val="left"/>
            </w:pPr>
            <w:r w:rsidRPr="00056464">
              <w:t>Disease data recording sheet.</w:t>
            </w:r>
          </w:p>
          <w:p w14:paraId="48EF059E" w14:textId="77777777" w:rsidR="00EA6A64" w:rsidRPr="00056464" w:rsidRDefault="00EA6A64" w:rsidP="007C21EA">
            <w:pPr>
              <w:pStyle w:val="Table-Body-centred"/>
              <w:jc w:val="left"/>
            </w:pPr>
            <w:r w:rsidRPr="00056464">
              <w:t>Trial diary update.</w:t>
            </w:r>
          </w:p>
          <w:p w14:paraId="56E3C34D" w14:textId="14216207" w:rsidR="00EA6A64" w:rsidRPr="00056464" w:rsidRDefault="00EA6A64" w:rsidP="007C21EA">
            <w:pPr>
              <w:pStyle w:val="Table-Body-centred"/>
              <w:jc w:val="left"/>
            </w:pPr>
            <w:r w:rsidRPr="00056464">
              <w:t>Agchem details.</w:t>
            </w:r>
          </w:p>
        </w:tc>
      </w:tr>
    </w:tbl>
    <w:p w14:paraId="6D7C9B21" w14:textId="77777777" w:rsidR="00EA6A64" w:rsidRPr="00CA3AF7" w:rsidRDefault="00EA6A64" w:rsidP="00CA3AF7">
      <w:pPr>
        <w:pStyle w:val="BodyText"/>
        <w:rPr>
          <w:rFonts w:ascii="Arial" w:hAnsi="Arial" w:cs="Arial"/>
          <w:color w:val="5F5F5F"/>
          <w:sz w:val="20"/>
          <w:lang w:eastAsia="en-GB"/>
        </w:rPr>
      </w:pPr>
    </w:p>
    <w:p w14:paraId="2A385037" w14:textId="4868C269" w:rsidR="00EA6A64" w:rsidRPr="00CA3AF7" w:rsidRDefault="00EA6A64" w:rsidP="0034553B">
      <w:pPr>
        <w:pStyle w:val="BodyText"/>
        <w:rPr>
          <w:rFonts w:ascii="Arial" w:hAnsi="Arial" w:cs="Arial"/>
          <w:color w:val="5F5F5F"/>
          <w:sz w:val="20"/>
          <w:lang w:eastAsia="en-GB"/>
        </w:rPr>
      </w:pPr>
      <w:r w:rsidRPr="000E1499">
        <w:rPr>
          <w:rFonts w:ascii="Arial" w:hAnsi="Arial" w:cs="Arial"/>
          <w:color w:val="5F5F5F"/>
          <w:sz w:val="20"/>
          <w:lang w:eastAsia="en-GB"/>
        </w:rPr>
        <w:t>Plot data sheets contain columns for records likely to be undertaken during the recording period but some may not be needed</w:t>
      </w:r>
      <w:bookmarkStart w:id="395" w:name="_Toc191907191"/>
      <w:bookmarkStart w:id="396" w:name="_Toc191907295"/>
      <w:bookmarkStart w:id="397" w:name="_Toc283645047"/>
      <w:bookmarkStart w:id="398" w:name="_Toc83910152"/>
      <w:bookmarkEnd w:id="395"/>
      <w:bookmarkEnd w:id="396"/>
      <w:r w:rsidR="000E1499" w:rsidRPr="000E1499">
        <w:rPr>
          <w:rFonts w:ascii="Arial" w:hAnsi="Arial" w:cs="Arial"/>
          <w:color w:val="5F5F5F"/>
          <w:sz w:val="20"/>
          <w:lang w:eastAsia="en-GB"/>
        </w:rPr>
        <w:t>.</w:t>
      </w:r>
    </w:p>
    <w:p w14:paraId="4D6A2678" w14:textId="1240AE52" w:rsidR="00EA6A64" w:rsidRPr="0034553B" w:rsidRDefault="0034553B" w:rsidP="0034553B">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399" w:name="_Toc191907296"/>
      <w:bookmarkStart w:id="400" w:name="_Toc231564791"/>
      <w:r>
        <w:rPr>
          <w:rFonts w:ascii="Ubuntu" w:eastAsia="Times New Roman" w:hAnsi="Ubuntu" w:cs="Arial"/>
          <w:color w:val="0090D4"/>
          <w:sz w:val="32"/>
          <w:szCs w:val="32"/>
          <w:lang w:eastAsia="en-GB"/>
        </w:rPr>
        <w:t xml:space="preserve">14.1 </w:t>
      </w:r>
      <w:r w:rsidR="00EA6A64" w:rsidRPr="0034553B">
        <w:rPr>
          <w:rFonts w:ascii="Ubuntu" w:eastAsia="Times New Roman" w:hAnsi="Ubuntu" w:cs="Arial"/>
          <w:color w:val="0090D4"/>
          <w:sz w:val="32"/>
          <w:szCs w:val="32"/>
          <w:lang w:eastAsia="en-GB"/>
        </w:rPr>
        <w:t>Early data (Site data, location, and plan details)</w:t>
      </w:r>
      <w:bookmarkEnd w:id="397"/>
      <w:bookmarkEnd w:id="398"/>
      <w:bookmarkEnd w:id="399"/>
      <w:bookmarkEnd w:id="400"/>
    </w:p>
    <w:p w14:paraId="0C4E68BA" w14:textId="657B1103" w:rsidR="00EA6A64" w:rsidRDefault="00EA6A64" w:rsidP="00EA6A64">
      <w:pPr>
        <w:pStyle w:val="BodyText"/>
        <w:rPr>
          <w:rFonts w:ascii="Arial" w:hAnsi="Arial" w:cs="Arial"/>
          <w:color w:val="5F5F5F"/>
          <w:sz w:val="20"/>
          <w:lang w:eastAsia="en-GB"/>
        </w:rPr>
      </w:pPr>
      <w:r w:rsidRPr="0006368B">
        <w:rPr>
          <w:rFonts w:ascii="Arial" w:hAnsi="Arial" w:cs="Arial"/>
          <w:color w:val="5F5F5F"/>
          <w:sz w:val="20"/>
          <w:lang w:eastAsia="en-GB"/>
        </w:rPr>
        <w:t>This information should be returned shortly after full establishment and within two months of sowing. This report should include:</w:t>
      </w:r>
    </w:p>
    <w:p w14:paraId="17BC9951" w14:textId="77777777" w:rsidR="0006368B" w:rsidRPr="0006368B" w:rsidRDefault="0006368B" w:rsidP="00EA6A64">
      <w:pPr>
        <w:pStyle w:val="BodyText"/>
        <w:rPr>
          <w:rFonts w:ascii="Arial" w:hAnsi="Arial" w:cs="Arial"/>
          <w:color w:val="5F5F5F"/>
          <w:sz w:val="20"/>
          <w:lang w:eastAsia="en-GB"/>
        </w:rPr>
      </w:pPr>
    </w:p>
    <w:p w14:paraId="37146F21" w14:textId="77777777" w:rsidR="00EA6A64" w:rsidRPr="0006368B" w:rsidRDefault="00EA6A64" w:rsidP="0006368B">
      <w:pPr>
        <w:pStyle w:val="BodyText"/>
        <w:numPr>
          <w:ilvl w:val="0"/>
          <w:numId w:val="40"/>
        </w:numPr>
        <w:rPr>
          <w:rFonts w:ascii="Arial" w:hAnsi="Arial" w:cs="Arial"/>
          <w:color w:val="5F5F5F"/>
          <w:sz w:val="20"/>
          <w:lang w:eastAsia="en-GB"/>
        </w:rPr>
      </w:pPr>
      <w:r w:rsidRPr="0006368B">
        <w:rPr>
          <w:rFonts w:ascii="Arial" w:hAnsi="Arial" w:cs="Arial"/>
          <w:color w:val="5F5F5F"/>
          <w:sz w:val="20"/>
          <w:lang w:eastAsia="en-GB"/>
        </w:rPr>
        <w:t>Completed site data sheet.</w:t>
      </w:r>
    </w:p>
    <w:p w14:paraId="25F80A60" w14:textId="77777777" w:rsidR="00EA6A64" w:rsidRPr="0006368B" w:rsidRDefault="00EA6A64" w:rsidP="0006368B">
      <w:pPr>
        <w:pStyle w:val="BodyText"/>
        <w:numPr>
          <w:ilvl w:val="0"/>
          <w:numId w:val="40"/>
        </w:numPr>
        <w:rPr>
          <w:rFonts w:ascii="Arial" w:hAnsi="Arial" w:cs="Arial"/>
          <w:color w:val="5F5F5F"/>
          <w:sz w:val="20"/>
          <w:lang w:eastAsia="en-GB"/>
        </w:rPr>
      </w:pPr>
      <w:r w:rsidRPr="0006368B">
        <w:rPr>
          <w:rFonts w:ascii="Arial" w:hAnsi="Arial" w:cs="Arial"/>
          <w:color w:val="5F5F5F"/>
          <w:sz w:val="20"/>
          <w:lang w:eastAsia="en-GB"/>
        </w:rPr>
        <w:t>Map of area. Site location details i.e. how to get to the field by road.</w:t>
      </w:r>
    </w:p>
    <w:p w14:paraId="37B2BFFF" w14:textId="77777777" w:rsidR="00EA6A64" w:rsidRPr="0006368B" w:rsidRDefault="00EA6A64" w:rsidP="0006368B">
      <w:pPr>
        <w:pStyle w:val="BodyText"/>
        <w:numPr>
          <w:ilvl w:val="0"/>
          <w:numId w:val="40"/>
        </w:numPr>
        <w:rPr>
          <w:rFonts w:ascii="Arial" w:hAnsi="Arial" w:cs="Arial"/>
          <w:color w:val="5F5F5F"/>
          <w:sz w:val="20"/>
          <w:lang w:eastAsia="en-GB"/>
        </w:rPr>
      </w:pPr>
      <w:r w:rsidRPr="0006368B">
        <w:rPr>
          <w:rFonts w:ascii="Arial" w:hAnsi="Arial" w:cs="Arial"/>
          <w:color w:val="5F5F5F"/>
          <w:sz w:val="20"/>
          <w:lang w:eastAsia="en-GB"/>
        </w:rPr>
        <w:t>Field layout sketch. Sketch showing the layout of the trial(s) in the field, in relation to other trials and showing access roads, gates etc.</w:t>
      </w:r>
    </w:p>
    <w:p w14:paraId="5F7C592D" w14:textId="77777777" w:rsidR="00EA6A64" w:rsidRPr="0006368B" w:rsidRDefault="00EA6A64" w:rsidP="0006368B">
      <w:pPr>
        <w:pStyle w:val="BodyText"/>
        <w:numPr>
          <w:ilvl w:val="0"/>
          <w:numId w:val="40"/>
        </w:numPr>
        <w:rPr>
          <w:rFonts w:ascii="Arial" w:hAnsi="Arial" w:cs="Arial"/>
          <w:color w:val="5F5F5F"/>
          <w:sz w:val="20"/>
          <w:lang w:eastAsia="en-GB"/>
        </w:rPr>
      </w:pPr>
      <w:r w:rsidRPr="0006368B">
        <w:rPr>
          <w:rFonts w:ascii="Arial" w:hAnsi="Arial" w:cs="Arial"/>
          <w:color w:val="5F5F5F"/>
          <w:sz w:val="20"/>
          <w:lang w:eastAsia="en-GB"/>
        </w:rPr>
        <w:t xml:space="preserve">Trial layout. Trial sketch showing plot numbers and variety IDs. </w:t>
      </w:r>
    </w:p>
    <w:p w14:paraId="4075EE63" w14:textId="77777777" w:rsidR="00EA6A64" w:rsidRPr="0006368B" w:rsidRDefault="00EA6A64" w:rsidP="0006368B">
      <w:pPr>
        <w:pStyle w:val="BodyText"/>
        <w:numPr>
          <w:ilvl w:val="0"/>
          <w:numId w:val="40"/>
        </w:numPr>
        <w:rPr>
          <w:rFonts w:ascii="Arial" w:hAnsi="Arial" w:cs="Arial"/>
          <w:color w:val="5F5F5F"/>
          <w:sz w:val="20"/>
          <w:lang w:eastAsia="en-GB"/>
        </w:rPr>
      </w:pPr>
      <w:r w:rsidRPr="0006368B">
        <w:rPr>
          <w:rFonts w:ascii="Arial" w:hAnsi="Arial" w:cs="Arial"/>
          <w:color w:val="5F5F5F"/>
          <w:sz w:val="20"/>
          <w:lang w:eastAsia="en-GB"/>
        </w:rPr>
        <w:t>A short post-establishment report of the condition of the trial in the diary sheet.</w:t>
      </w:r>
    </w:p>
    <w:p w14:paraId="07471A0B" w14:textId="77777777" w:rsidR="00EA6A64" w:rsidRPr="0006368B" w:rsidRDefault="00EA6A64" w:rsidP="0006368B">
      <w:pPr>
        <w:pStyle w:val="BodyText"/>
        <w:numPr>
          <w:ilvl w:val="0"/>
          <w:numId w:val="40"/>
        </w:numPr>
        <w:rPr>
          <w:rFonts w:ascii="Arial" w:hAnsi="Arial" w:cs="Arial"/>
          <w:color w:val="5F5F5F"/>
          <w:sz w:val="20"/>
          <w:lang w:eastAsia="en-GB"/>
        </w:rPr>
      </w:pPr>
      <w:r w:rsidRPr="0006368B">
        <w:rPr>
          <w:rFonts w:ascii="Arial" w:hAnsi="Arial" w:cs="Arial"/>
          <w:color w:val="5F5F5F"/>
          <w:sz w:val="20"/>
          <w:lang w:eastAsia="en-GB"/>
        </w:rPr>
        <w:t xml:space="preserve">Confirmation of sowing to plan or full details of any changes to plan. </w:t>
      </w:r>
    </w:p>
    <w:p w14:paraId="4DBED5D0" w14:textId="77777777" w:rsidR="00EA6A64" w:rsidRPr="00056464" w:rsidRDefault="00EA6A64" w:rsidP="00534204">
      <w:pPr>
        <w:pStyle w:val="BodyText"/>
        <w:rPr>
          <w:rFonts w:cs="Arial"/>
        </w:rPr>
      </w:pPr>
    </w:p>
    <w:p w14:paraId="7CB62194" w14:textId="7D4FA710" w:rsidR="00586645" w:rsidRPr="000E1499" w:rsidRDefault="002179F7" w:rsidP="00534204">
      <w:pPr>
        <w:pStyle w:val="BodyText"/>
        <w:rPr>
          <w:rFonts w:ascii="Arial" w:hAnsi="Arial" w:cs="Arial"/>
          <w:color w:val="5F5F5F"/>
          <w:sz w:val="20"/>
          <w:lang w:eastAsia="en-GB"/>
        </w:rPr>
      </w:pPr>
      <w:r w:rsidRPr="000E1499">
        <w:rPr>
          <w:rFonts w:ascii="Arial" w:hAnsi="Arial" w:cs="Arial"/>
          <w:color w:val="5F5F5F"/>
          <w:sz w:val="20"/>
          <w:lang w:eastAsia="en-GB"/>
        </w:rPr>
        <w:t>Plan changes should be recorded clearly in the workbook</w:t>
      </w:r>
      <w:r w:rsidR="00C91381" w:rsidRPr="000E1499">
        <w:rPr>
          <w:rFonts w:ascii="Arial" w:hAnsi="Arial" w:cs="Arial"/>
          <w:color w:val="5F5F5F"/>
          <w:sz w:val="20"/>
          <w:lang w:eastAsia="en-GB"/>
        </w:rPr>
        <w:t xml:space="preserve"> so the RL data </w:t>
      </w:r>
      <w:r w:rsidR="009E495B" w:rsidRPr="000E1499">
        <w:rPr>
          <w:rFonts w:ascii="Arial" w:hAnsi="Arial" w:cs="Arial"/>
          <w:color w:val="5F5F5F"/>
          <w:sz w:val="20"/>
          <w:lang w:eastAsia="en-GB"/>
        </w:rPr>
        <w:t xml:space="preserve">team </w:t>
      </w:r>
      <w:r w:rsidR="00C91381" w:rsidRPr="000E1499">
        <w:rPr>
          <w:rFonts w:ascii="Arial" w:hAnsi="Arial" w:cs="Arial"/>
          <w:color w:val="5F5F5F"/>
          <w:sz w:val="20"/>
          <w:lang w:eastAsia="en-GB"/>
        </w:rPr>
        <w:t xml:space="preserve">can record them accurately and issue an updated workbook. </w:t>
      </w:r>
    </w:p>
    <w:p w14:paraId="68514C9B" w14:textId="77777777" w:rsidR="000E1499" w:rsidRDefault="000E1499" w:rsidP="00534204">
      <w:pPr>
        <w:pStyle w:val="BodyText"/>
        <w:rPr>
          <w:rFonts w:ascii="Arial" w:hAnsi="Arial" w:cs="Arial"/>
          <w:strike/>
          <w:color w:val="5F5F5F"/>
          <w:sz w:val="20"/>
          <w:lang w:eastAsia="en-GB"/>
        </w:rPr>
      </w:pPr>
    </w:p>
    <w:p w14:paraId="11BBF8F3" w14:textId="35A7255E" w:rsidR="00EA6A64" w:rsidRPr="00534204" w:rsidRDefault="00EA6A64" w:rsidP="00534204">
      <w:pPr>
        <w:pStyle w:val="BodyText"/>
        <w:rPr>
          <w:rFonts w:ascii="Arial" w:hAnsi="Arial" w:cs="Arial"/>
          <w:color w:val="5F5F5F"/>
          <w:sz w:val="20"/>
          <w:lang w:eastAsia="en-GB"/>
        </w:rPr>
      </w:pPr>
      <w:r w:rsidRPr="00534204">
        <w:rPr>
          <w:rFonts w:ascii="Arial" w:hAnsi="Arial" w:cs="Arial"/>
          <w:color w:val="5F5F5F"/>
          <w:sz w:val="20"/>
          <w:lang w:eastAsia="en-GB"/>
        </w:rPr>
        <w:t xml:space="preserve">On receipt of the returned workbook the </w:t>
      </w:r>
      <w:r w:rsidR="00634701">
        <w:rPr>
          <w:rFonts w:ascii="Arial" w:hAnsi="Arial" w:cs="Arial"/>
          <w:color w:val="5F5F5F"/>
          <w:sz w:val="20"/>
          <w:lang w:eastAsia="en-GB"/>
        </w:rPr>
        <w:t>RL disease lead</w:t>
      </w:r>
      <w:r w:rsidRPr="00534204">
        <w:rPr>
          <w:rFonts w:ascii="Arial" w:hAnsi="Arial" w:cs="Arial"/>
          <w:color w:val="5F5F5F"/>
          <w:sz w:val="20"/>
          <w:lang w:eastAsia="en-GB"/>
        </w:rPr>
        <w:t xml:space="preserve"> will ensure that the plan has been modified correctly and that the de-randomising features of the workbook are working. If necessary, a modified workbook will then be returned for use by the trial manager.</w:t>
      </w:r>
      <w:bookmarkStart w:id="401" w:name="_Toc283645048"/>
      <w:bookmarkStart w:id="402" w:name="_Toc37646861"/>
    </w:p>
    <w:p w14:paraId="734A3467" w14:textId="4261BC88" w:rsidR="00EA6A64" w:rsidRPr="0034553B" w:rsidRDefault="0034553B" w:rsidP="0034553B">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403" w:name="_Toc83910153"/>
      <w:bookmarkStart w:id="404" w:name="_Toc191907297"/>
      <w:bookmarkStart w:id="405" w:name="_Toc231564792"/>
      <w:r>
        <w:rPr>
          <w:rFonts w:ascii="Ubuntu" w:eastAsia="Times New Roman" w:hAnsi="Ubuntu" w:cs="Arial"/>
          <w:color w:val="0090D4"/>
          <w:sz w:val="32"/>
          <w:szCs w:val="32"/>
          <w:lang w:eastAsia="en-GB"/>
        </w:rPr>
        <w:t xml:space="preserve">14.2 </w:t>
      </w:r>
      <w:r w:rsidR="00EA6A64" w:rsidRPr="0034553B">
        <w:rPr>
          <w:rFonts w:ascii="Ubuntu" w:eastAsia="Times New Roman" w:hAnsi="Ubuntu" w:cs="Arial"/>
          <w:color w:val="0090D4"/>
          <w:sz w:val="32"/>
          <w:szCs w:val="32"/>
          <w:lang w:eastAsia="en-GB"/>
        </w:rPr>
        <w:t>Disease data</w:t>
      </w:r>
      <w:bookmarkEnd w:id="401"/>
      <w:bookmarkEnd w:id="403"/>
      <w:bookmarkEnd w:id="404"/>
      <w:bookmarkEnd w:id="405"/>
      <w:r w:rsidR="00EA6A64" w:rsidRPr="0034553B">
        <w:rPr>
          <w:rFonts w:ascii="Ubuntu" w:eastAsia="Times New Roman" w:hAnsi="Ubuntu" w:cs="Arial"/>
          <w:color w:val="0090D4"/>
          <w:sz w:val="32"/>
          <w:szCs w:val="32"/>
          <w:lang w:eastAsia="en-GB"/>
        </w:rPr>
        <w:t xml:space="preserve"> </w:t>
      </w:r>
    </w:p>
    <w:bookmarkEnd w:id="402"/>
    <w:p w14:paraId="00C9411E" w14:textId="77777777" w:rsidR="00EA6A64" w:rsidRPr="00683882" w:rsidRDefault="00EA6A64" w:rsidP="00683882">
      <w:pPr>
        <w:pStyle w:val="BodyText"/>
        <w:rPr>
          <w:rFonts w:ascii="Arial" w:hAnsi="Arial" w:cs="Arial"/>
          <w:color w:val="5F5F5F"/>
          <w:sz w:val="20"/>
          <w:lang w:eastAsia="en-GB"/>
        </w:rPr>
      </w:pPr>
      <w:r w:rsidRPr="00683882">
        <w:rPr>
          <w:rFonts w:ascii="Arial" w:hAnsi="Arial" w:cs="Arial"/>
          <w:color w:val="5F5F5F"/>
          <w:sz w:val="20"/>
          <w:lang w:eastAsia="en-GB"/>
        </w:rPr>
        <w:t xml:space="preserve">To be submitted as recorded, with the final submission </w:t>
      </w:r>
      <w:r w:rsidRPr="00683882">
        <w:rPr>
          <w:rFonts w:ascii="Arial" w:hAnsi="Arial" w:cs="Arial"/>
          <w:color w:val="5F5F5F"/>
          <w:sz w:val="20"/>
          <w:u w:val="single"/>
          <w:lang w:eastAsia="en-GB"/>
        </w:rPr>
        <w:t>no later than 11th July</w:t>
      </w:r>
      <w:r w:rsidRPr="00683882">
        <w:rPr>
          <w:rFonts w:ascii="Arial" w:hAnsi="Arial" w:cs="Arial"/>
          <w:color w:val="5F5F5F"/>
          <w:sz w:val="20"/>
          <w:lang w:eastAsia="en-GB"/>
        </w:rPr>
        <w:t xml:space="preserve">. Wheat yellow rust data must be submitted within three days of the assessment. The final submission must contain all disease data recorded to date, and details of trial treatments and agrochemical inputs. </w:t>
      </w:r>
    </w:p>
    <w:p w14:paraId="43D3CC61" w14:textId="77777777" w:rsidR="00EA6A64" w:rsidRPr="00056464" w:rsidRDefault="00EA6A64" w:rsidP="00EA6A64">
      <w:pPr>
        <w:spacing w:line="240" w:lineRule="auto"/>
        <w:jc w:val="both"/>
        <w:rPr>
          <w:rFonts w:cs="Arial"/>
        </w:rPr>
      </w:pPr>
    </w:p>
    <w:p w14:paraId="2F546CB9" w14:textId="77777777" w:rsidR="00EA6A64" w:rsidRDefault="00EA6A64" w:rsidP="00A95BEC">
      <w:pPr>
        <w:pStyle w:val="BodyText"/>
        <w:rPr>
          <w:rFonts w:ascii="Arial" w:hAnsi="Arial" w:cs="Arial"/>
          <w:color w:val="5F5F5F"/>
          <w:sz w:val="20"/>
          <w:lang w:eastAsia="en-GB"/>
        </w:rPr>
      </w:pPr>
      <w:r w:rsidRPr="00A95BEC">
        <w:rPr>
          <w:rFonts w:ascii="Arial" w:hAnsi="Arial" w:cs="Arial"/>
          <w:color w:val="5F5F5F"/>
          <w:sz w:val="20"/>
          <w:lang w:eastAsia="en-GB"/>
        </w:rPr>
        <w:lastRenderedPageBreak/>
        <w:t xml:space="preserve">Disease records </w:t>
      </w:r>
      <w:r w:rsidRPr="00A95BEC">
        <w:rPr>
          <w:rFonts w:ascii="Arial" w:hAnsi="Arial" w:cs="Arial"/>
          <w:color w:val="5F5F5F"/>
          <w:sz w:val="20"/>
          <w:u w:val="single"/>
          <w:lang w:eastAsia="en-GB"/>
        </w:rPr>
        <w:t>must</w:t>
      </w:r>
      <w:r w:rsidRPr="00A95BEC">
        <w:rPr>
          <w:rFonts w:ascii="Arial" w:hAnsi="Arial" w:cs="Arial"/>
          <w:color w:val="5F5F5F"/>
          <w:sz w:val="20"/>
          <w:lang w:eastAsia="en-GB"/>
        </w:rPr>
        <w:t xml:space="preserve"> be returned in this report to allow their inclusion in the database for new ratings, which are calculated shortly after this date. Any disease records taken after this date should be returned as soon as possible after the assessment: if it is not possible to include in the current season rating calculations they will be included in the database for future use.</w:t>
      </w:r>
    </w:p>
    <w:p w14:paraId="5503B224" w14:textId="77777777" w:rsidR="00A95BEC" w:rsidRPr="00A95BEC" w:rsidRDefault="00A95BEC" w:rsidP="00A95BEC">
      <w:pPr>
        <w:pStyle w:val="BodyText"/>
        <w:rPr>
          <w:rFonts w:ascii="Arial" w:hAnsi="Arial" w:cs="Arial"/>
          <w:color w:val="5F5F5F"/>
          <w:sz w:val="20"/>
          <w:lang w:eastAsia="en-GB"/>
        </w:rPr>
      </w:pPr>
    </w:p>
    <w:p w14:paraId="0D3E8C95" w14:textId="66A0EB5F" w:rsidR="00EA6A64" w:rsidRPr="00CC29C6" w:rsidRDefault="00EA6A64" w:rsidP="00CC29C6">
      <w:pPr>
        <w:pStyle w:val="BodyText"/>
        <w:rPr>
          <w:rFonts w:ascii="Arial" w:hAnsi="Arial" w:cs="Arial"/>
          <w:color w:val="5F5F5F"/>
          <w:sz w:val="20"/>
          <w:lang w:eastAsia="en-GB"/>
        </w:rPr>
      </w:pPr>
      <w:r w:rsidRPr="00A95BEC">
        <w:rPr>
          <w:rFonts w:ascii="Arial" w:hAnsi="Arial" w:cs="Arial"/>
          <w:color w:val="5F5F5F"/>
          <w:sz w:val="20"/>
          <w:lang w:eastAsia="en-GB"/>
        </w:rPr>
        <w:t>Any notes made since the first submission of data should be shown on the trial diary sheet, which should also be returned.</w:t>
      </w:r>
    </w:p>
    <w:p w14:paraId="33A3DE96" w14:textId="77777777" w:rsidR="00EA6A64" w:rsidRPr="006B77D1" w:rsidRDefault="00EA6A64" w:rsidP="006B77D1">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406" w:name="_Toc158720524"/>
      <w:bookmarkStart w:id="407" w:name="_Toc83910154"/>
      <w:bookmarkStart w:id="408" w:name="_Toc191907298"/>
      <w:bookmarkStart w:id="409" w:name="_Toc231564793"/>
      <w:r w:rsidRPr="006B77D1">
        <w:rPr>
          <w:rFonts w:ascii="Ubuntu" w:eastAsia="Times New Roman" w:hAnsi="Ubuntu" w:cs="Arial"/>
          <w:color w:val="0090D4"/>
          <w:sz w:val="40"/>
          <w:szCs w:val="36"/>
          <w:lang w:eastAsia="en-GB"/>
        </w:rPr>
        <w:t>Part 15: Reporting problems</w:t>
      </w:r>
      <w:bookmarkEnd w:id="406"/>
      <w:bookmarkEnd w:id="407"/>
      <w:bookmarkEnd w:id="408"/>
      <w:bookmarkEnd w:id="409"/>
    </w:p>
    <w:p w14:paraId="309EEBA6" w14:textId="77777777" w:rsidR="00EA6A64" w:rsidRPr="00CC29C6" w:rsidRDefault="00EA6A64" w:rsidP="00CC29C6">
      <w:pPr>
        <w:pStyle w:val="BodyText"/>
        <w:rPr>
          <w:rFonts w:ascii="Arial" w:hAnsi="Arial" w:cs="Arial"/>
          <w:color w:val="5F5F5F"/>
          <w:sz w:val="20"/>
          <w:lang w:eastAsia="en-GB"/>
        </w:rPr>
      </w:pPr>
      <w:r w:rsidRPr="00CC29C6">
        <w:rPr>
          <w:rFonts w:ascii="Arial" w:hAnsi="Arial" w:cs="Arial"/>
          <w:color w:val="5F5F5F"/>
          <w:sz w:val="20"/>
          <w:lang w:eastAsia="en-GB"/>
        </w:rPr>
        <w:t xml:space="preserve">The tests should be conducted in such a way that will ensure a high level of disease on susceptible varieties. </w:t>
      </w:r>
    </w:p>
    <w:p w14:paraId="5BC2F9E6" w14:textId="77777777" w:rsidR="00EA6A64" w:rsidRPr="00CC29C6" w:rsidRDefault="00EA6A64" w:rsidP="00CC29C6">
      <w:pPr>
        <w:pStyle w:val="BodyText"/>
        <w:rPr>
          <w:rFonts w:ascii="Arial" w:hAnsi="Arial" w:cs="Arial"/>
          <w:color w:val="5F5F5F"/>
          <w:sz w:val="20"/>
          <w:lang w:eastAsia="en-GB"/>
        </w:rPr>
      </w:pPr>
    </w:p>
    <w:p w14:paraId="61F9C80A" w14:textId="77777777" w:rsidR="00EA6A64" w:rsidRPr="00CC29C6" w:rsidRDefault="00EA6A64" w:rsidP="00CC29C6">
      <w:pPr>
        <w:pStyle w:val="BodyText"/>
        <w:rPr>
          <w:rFonts w:ascii="Arial" w:hAnsi="Arial" w:cs="Arial"/>
          <w:color w:val="5F5F5F"/>
          <w:sz w:val="20"/>
          <w:lang w:eastAsia="en-GB"/>
        </w:rPr>
      </w:pPr>
      <w:r w:rsidRPr="00CC29C6">
        <w:rPr>
          <w:rFonts w:ascii="Arial" w:hAnsi="Arial" w:cs="Arial"/>
          <w:color w:val="5F5F5F"/>
          <w:sz w:val="20"/>
          <w:lang w:eastAsia="en-GB"/>
        </w:rPr>
        <w:t>The procedures described above outline when or by what growth stage certain actions should be undertaken. In addition, it is expected that the test contractor will have the ability to ensure a good level of infection in the inoculated tests.</w:t>
      </w:r>
    </w:p>
    <w:p w14:paraId="467C1F85" w14:textId="77777777" w:rsidR="00EA6A64" w:rsidRPr="00CC29C6" w:rsidRDefault="00EA6A64" w:rsidP="00CC29C6">
      <w:pPr>
        <w:pStyle w:val="BodyText"/>
        <w:rPr>
          <w:rFonts w:ascii="Arial" w:hAnsi="Arial" w:cs="Arial"/>
          <w:color w:val="5F5F5F"/>
          <w:sz w:val="20"/>
          <w:lang w:eastAsia="en-GB"/>
        </w:rPr>
      </w:pPr>
    </w:p>
    <w:p w14:paraId="6CDAE808" w14:textId="0DD65E64" w:rsidR="00EA6A64" w:rsidRPr="00CC29C6" w:rsidRDefault="00EA6A64" w:rsidP="00CC29C6">
      <w:pPr>
        <w:pStyle w:val="BodyText"/>
        <w:rPr>
          <w:rFonts w:ascii="Arial" w:hAnsi="Arial" w:cs="Arial"/>
          <w:color w:val="5F5F5F"/>
          <w:sz w:val="20"/>
          <w:lang w:eastAsia="en-GB"/>
        </w:rPr>
      </w:pPr>
      <w:r w:rsidRPr="00CC29C6">
        <w:rPr>
          <w:rFonts w:ascii="Arial" w:hAnsi="Arial" w:cs="Arial"/>
          <w:color w:val="5F5F5F"/>
          <w:sz w:val="20"/>
          <w:lang w:eastAsia="en-GB"/>
        </w:rPr>
        <w:t xml:space="preserve">AHDB recognises that the tests are with biological systems and are subject to the vagaries of the weather. </w:t>
      </w:r>
      <w:r w:rsidRPr="00CC29C6">
        <w:rPr>
          <w:rFonts w:ascii="Arial" w:hAnsi="Arial" w:cs="Arial"/>
          <w:color w:val="5F5F5F"/>
          <w:sz w:val="20"/>
          <w:u w:val="single"/>
          <w:lang w:eastAsia="en-GB"/>
        </w:rPr>
        <w:t xml:space="preserve">However, the test contractor must inform the </w:t>
      </w:r>
      <w:r w:rsidR="00C91381">
        <w:rPr>
          <w:rFonts w:ascii="Arial" w:hAnsi="Arial" w:cs="Arial"/>
          <w:color w:val="5F5F5F"/>
          <w:sz w:val="20"/>
          <w:u w:val="single"/>
          <w:lang w:eastAsia="en-GB"/>
        </w:rPr>
        <w:t>RL disease lead</w:t>
      </w:r>
      <w:r w:rsidRPr="00CC29C6">
        <w:rPr>
          <w:rFonts w:ascii="Arial" w:hAnsi="Arial" w:cs="Arial"/>
          <w:color w:val="5F5F5F"/>
          <w:sz w:val="20"/>
          <w:u w:val="single"/>
          <w:lang w:eastAsia="en-GB"/>
        </w:rPr>
        <w:t xml:space="preserve"> and RL Technical Manager immediately by phone or e-mail if actions are not possible within the windows suggested above or if the speed or degree of disease development appears unsatisfactory</w:t>
      </w:r>
      <w:r w:rsidRPr="00CC29C6">
        <w:rPr>
          <w:rFonts w:ascii="Arial" w:hAnsi="Arial" w:cs="Arial"/>
          <w:color w:val="5F5F5F"/>
          <w:sz w:val="20"/>
          <w:lang w:eastAsia="en-GB"/>
        </w:rPr>
        <w:t xml:space="preserve">. The test contractor must also explain to the </w:t>
      </w:r>
      <w:r w:rsidR="00557D21">
        <w:rPr>
          <w:rFonts w:ascii="Arial" w:hAnsi="Arial" w:cs="Arial"/>
          <w:color w:val="5F5F5F"/>
          <w:sz w:val="20"/>
          <w:lang w:eastAsia="en-GB"/>
        </w:rPr>
        <w:t xml:space="preserve">RL disease lead </w:t>
      </w:r>
      <w:r w:rsidRPr="00CC29C6">
        <w:rPr>
          <w:rFonts w:ascii="Arial" w:hAnsi="Arial" w:cs="Arial"/>
          <w:color w:val="5F5F5F"/>
          <w:sz w:val="20"/>
          <w:lang w:eastAsia="en-GB"/>
        </w:rPr>
        <w:t>and RL Technical Manager the reason(s) and circumstances of the problem or missed action. The trial diary within the trial workbook should be used to document problems and agreed actions.</w:t>
      </w:r>
      <w:bookmarkStart w:id="410" w:name="_Toc283645062"/>
    </w:p>
    <w:p w14:paraId="50ADDB60" w14:textId="7CE32076" w:rsidR="00EA6A64" w:rsidRPr="0034553B" w:rsidRDefault="0034553B" w:rsidP="0034553B">
      <w:pPr>
        <w:pStyle w:val="Heading3"/>
        <w:keepNext w:val="0"/>
        <w:keepLines w:val="0"/>
        <w:spacing w:before="360" w:after="120" w:line="240" w:lineRule="auto"/>
        <w:jc w:val="both"/>
        <w:rPr>
          <w:rFonts w:ascii="Ubuntu" w:eastAsia="Times New Roman" w:hAnsi="Ubuntu" w:cs="Arial"/>
          <w:color w:val="0090D4"/>
          <w:sz w:val="32"/>
          <w:szCs w:val="32"/>
          <w:lang w:eastAsia="en-GB"/>
        </w:rPr>
      </w:pPr>
      <w:bookmarkStart w:id="411" w:name="_Toc191907195"/>
      <w:bookmarkStart w:id="412" w:name="_Toc191907299"/>
      <w:bookmarkStart w:id="413" w:name="_Toc231564794"/>
      <w:bookmarkEnd w:id="411"/>
      <w:bookmarkEnd w:id="412"/>
      <w:r w:rsidRPr="0034553B">
        <w:rPr>
          <w:rFonts w:ascii="Ubuntu" w:eastAsia="Times New Roman" w:hAnsi="Ubuntu" w:cs="Arial"/>
          <w:color w:val="0090D4"/>
          <w:sz w:val="32"/>
          <w:szCs w:val="32"/>
          <w:lang w:eastAsia="en-GB"/>
        </w:rPr>
        <w:t xml:space="preserve">15.1 </w:t>
      </w:r>
      <w:bookmarkStart w:id="414" w:name="_Toc191907300"/>
      <w:r w:rsidR="00EA6A64" w:rsidRPr="0034553B">
        <w:rPr>
          <w:rFonts w:ascii="Ubuntu" w:eastAsia="Times New Roman" w:hAnsi="Ubuntu" w:cs="Arial"/>
          <w:color w:val="0090D4"/>
          <w:sz w:val="32"/>
          <w:szCs w:val="32"/>
          <w:lang w:eastAsia="en-GB"/>
        </w:rPr>
        <w:t>Trial inspection</w:t>
      </w:r>
      <w:bookmarkEnd w:id="410"/>
      <w:bookmarkEnd w:id="413"/>
      <w:bookmarkEnd w:id="414"/>
    </w:p>
    <w:p w14:paraId="38C5E4E4" w14:textId="77777777" w:rsidR="00EA6A64" w:rsidRDefault="00EA6A64" w:rsidP="004D5FF4">
      <w:pPr>
        <w:pStyle w:val="BodyText"/>
        <w:rPr>
          <w:rFonts w:ascii="Arial" w:hAnsi="Arial" w:cs="Arial"/>
          <w:color w:val="5F5F5F"/>
          <w:sz w:val="20"/>
          <w:lang w:eastAsia="en-GB"/>
        </w:rPr>
      </w:pPr>
      <w:r w:rsidRPr="004D5FF4">
        <w:rPr>
          <w:rFonts w:ascii="Arial" w:hAnsi="Arial" w:cs="Arial"/>
          <w:color w:val="5F5F5F"/>
          <w:sz w:val="20"/>
          <w:lang w:eastAsia="en-GB"/>
        </w:rPr>
        <w:t>All trials will be inspected by an authorised Trial Inspector.</w:t>
      </w:r>
    </w:p>
    <w:p w14:paraId="09F195B9" w14:textId="77777777" w:rsidR="004D5FF4" w:rsidRPr="004D5FF4" w:rsidRDefault="004D5FF4" w:rsidP="004D5FF4">
      <w:pPr>
        <w:pStyle w:val="BodyText"/>
        <w:rPr>
          <w:rFonts w:ascii="Arial" w:hAnsi="Arial" w:cs="Arial"/>
          <w:color w:val="5F5F5F"/>
          <w:sz w:val="20"/>
          <w:lang w:eastAsia="en-GB"/>
        </w:rPr>
      </w:pPr>
    </w:p>
    <w:p w14:paraId="1AEAD1B4" w14:textId="77777777" w:rsidR="00EA6A64" w:rsidRPr="004D5FF4" w:rsidRDefault="00EA6A64" w:rsidP="004D5FF4">
      <w:pPr>
        <w:pStyle w:val="BodyText"/>
        <w:rPr>
          <w:rFonts w:ascii="Arial" w:hAnsi="Arial" w:cs="Arial"/>
          <w:color w:val="5F5F5F"/>
          <w:sz w:val="20"/>
          <w:lang w:eastAsia="en-GB"/>
        </w:rPr>
      </w:pPr>
      <w:r w:rsidRPr="004D5FF4">
        <w:rPr>
          <w:rFonts w:ascii="Arial" w:hAnsi="Arial" w:cs="Arial"/>
          <w:color w:val="5F5F5F"/>
          <w:sz w:val="20"/>
          <w:lang w:eastAsia="en-GB"/>
        </w:rPr>
        <w:t>For inoculated disease trials two inspections will take place. A first inspection after full establishment is to ensure that adequate measures are being taken to prevent damage by pests (e.g. birds, rabbits). The second inspection will be during the spring/summer around the time that disease is to be recorded.</w:t>
      </w:r>
    </w:p>
    <w:p w14:paraId="3D7B95D2" w14:textId="77777777" w:rsidR="00EA6A64" w:rsidRPr="004D5FF4" w:rsidRDefault="00EA6A64" w:rsidP="004D5FF4">
      <w:pPr>
        <w:pStyle w:val="BodyText"/>
        <w:rPr>
          <w:rFonts w:ascii="Arial" w:hAnsi="Arial" w:cs="Arial"/>
          <w:color w:val="5F5F5F"/>
          <w:sz w:val="20"/>
          <w:lang w:eastAsia="en-GB"/>
        </w:rPr>
      </w:pPr>
    </w:p>
    <w:p w14:paraId="492F724E" w14:textId="77777777" w:rsidR="00EA6A64" w:rsidRPr="004D5FF4" w:rsidRDefault="00EA6A64" w:rsidP="004D5FF4">
      <w:pPr>
        <w:pStyle w:val="BodyText"/>
        <w:rPr>
          <w:rFonts w:ascii="Arial" w:hAnsi="Arial" w:cs="Arial"/>
          <w:color w:val="5F5F5F"/>
          <w:sz w:val="20"/>
          <w:lang w:eastAsia="en-GB"/>
        </w:rPr>
      </w:pPr>
      <w:r w:rsidRPr="004D5FF4">
        <w:rPr>
          <w:rFonts w:ascii="Arial" w:hAnsi="Arial" w:cs="Arial"/>
          <w:color w:val="5F5F5F"/>
          <w:sz w:val="20"/>
          <w:lang w:eastAsia="en-GB"/>
        </w:rPr>
        <w:t>The requirements for Trials Operators in respect of inspections are as follows:</w:t>
      </w:r>
    </w:p>
    <w:p w14:paraId="3C40EC15" w14:textId="77777777" w:rsidR="00EA6A64" w:rsidRPr="004D5FF4" w:rsidRDefault="00EA6A64" w:rsidP="004D5FF4">
      <w:pPr>
        <w:pStyle w:val="BodyText"/>
        <w:rPr>
          <w:rFonts w:ascii="Arial" w:hAnsi="Arial" w:cs="Arial"/>
          <w:color w:val="5F5F5F"/>
          <w:sz w:val="20"/>
          <w:lang w:eastAsia="en-GB"/>
        </w:rPr>
      </w:pPr>
    </w:p>
    <w:p w14:paraId="21ADC1FD" w14:textId="77777777" w:rsidR="00EA6A64" w:rsidRDefault="00EA6A64" w:rsidP="004D5FF4">
      <w:pPr>
        <w:pStyle w:val="BodyText"/>
        <w:numPr>
          <w:ilvl w:val="0"/>
          <w:numId w:val="41"/>
        </w:numPr>
        <w:rPr>
          <w:rFonts w:ascii="Arial" w:hAnsi="Arial" w:cs="Arial"/>
          <w:color w:val="5F5F5F"/>
          <w:sz w:val="20"/>
          <w:lang w:eastAsia="en-GB"/>
        </w:rPr>
      </w:pPr>
      <w:r w:rsidRPr="004D5FF4">
        <w:rPr>
          <w:rFonts w:ascii="Arial" w:hAnsi="Arial" w:cs="Arial"/>
          <w:color w:val="5F5F5F"/>
          <w:sz w:val="20"/>
          <w:lang w:eastAsia="en-GB"/>
        </w:rPr>
        <w:t>To give reasonable access to trials to inspectors and provide full location and site details (if not already given with site data).</w:t>
      </w:r>
    </w:p>
    <w:p w14:paraId="33AA4A57" w14:textId="77777777" w:rsidR="004D5FF4" w:rsidRPr="004D5FF4" w:rsidRDefault="004D5FF4" w:rsidP="004D5FF4">
      <w:pPr>
        <w:pStyle w:val="BodyText"/>
        <w:ind w:left="720"/>
        <w:rPr>
          <w:rFonts w:ascii="Arial" w:hAnsi="Arial" w:cs="Arial"/>
          <w:color w:val="5F5F5F"/>
          <w:sz w:val="20"/>
          <w:lang w:eastAsia="en-GB"/>
        </w:rPr>
      </w:pPr>
    </w:p>
    <w:p w14:paraId="21F7D104" w14:textId="77777777" w:rsidR="00EA6A64" w:rsidRDefault="00EA6A64" w:rsidP="004D5FF4">
      <w:pPr>
        <w:pStyle w:val="BodyText"/>
        <w:numPr>
          <w:ilvl w:val="0"/>
          <w:numId w:val="41"/>
        </w:numPr>
        <w:rPr>
          <w:rFonts w:ascii="Arial" w:hAnsi="Arial" w:cs="Arial"/>
          <w:color w:val="5F5F5F"/>
          <w:sz w:val="20"/>
          <w:lang w:eastAsia="en-GB"/>
        </w:rPr>
      </w:pPr>
      <w:r w:rsidRPr="004D5FF4">
        <w:rPr>
          <w:rFonts w:ascii="Arial" w:hAnsi="Arial" w:cs="Arial"/>
          <w:color w:val="5F5F5F"/>
          <w:sz w:val="20"/>
          <w:lang w:eastAsia="en-GB"/>
        </w:rPr>
        <w:t>To supply the inspector with information (for example sprays applied etc.) within seven days of a request.</w:t>
      </w:r>
    </w:p>
    <w:p w14:paraId="496E0505" w14:textId="77777777" w:rsidR="004D5FF4" w:rsidRPr="004D5FF4" w:rsidRDefault="004D5FF4" w:rsidP="004D5FF4">
      <w:pPr>
        <w:pStyle w:val="BodyText"/>
        <w:rPr>
          <w:rFonts w:ascii="Arial" w:hAnsi="Arial" w:cs="Arial"/>
          <w:color w:val="5F5F5F"/>
          <w:sz w:val="20"/>
          <w:lang w:eastAsia="en-GB"/>
        </w:rPr>
      </w:pPr>
    </w:p>
    <w:p w14:paraId="3B1A5295" w14:textId="77777777" w:rsidR="00EA6A64" w:rsidRDefault="00EA6A64" w:rsidP="004D5FF4">
      <w:pPr>
        <w:pStyle w:val="BodyText"/>
        <w:numPr>
          <w:ilvl w:val="0"/>
          <w:numId w:val="41"/>
        </w:numPr>
        <w:rPr>
          <w:rFonts w:ascii="Arial" w:hAnsi="Arial" w:cs="Arial"/>
          <w:color w:val="5F5F5F"/>
          <w:sz w:val="20"/>
          <w:lang w:eastAsia="en-GB"/>
        </w:rPr>
      </w:pPr>
      <w:r w:rsidRPr="004D5FF4">
        <w:rPr>
          <w:rFonts w:ascii="Arial" w:hAnsi="Arial" w:cs="Arial"/>
          <w:color w:val="5F5F5F"/>
          <w:sz w:val="20"/>
          <w:lang w:eastAsia="en-GB"/>
        </w:rPr>
        <w:t>To co-operate with the inspector in making any non-routine assessments required to establish the validity of the trial (for example population counts).</w:t>
      </w:r>
    </w:p>
    <w:p w14:paraId="1213E0F0" w14:textId="77777777" w:rsidR="004D5FF4" w:rsidRPr="004D5FF4" w:rsidRDefault="004D5FF4" w:rsidP="004D5FF4">
      <w:pPr>
        <w:pStyle w:val="BodyText"/>
        <w:rPr>
          <w:rFonts w:ascii="Arial" w:hAnsi="Arial" w:cs="Arial"/>
          <w:color w:val="5F5F5F"/>
          <w:sz w:val="20"/>
          <w:lang w:eastAsia="en-GB"/>
        </w:rPr>
      </w:pPr>
    </w:p>
    <w:p w14:paraId="7BDEE695" w14:textId="77777777" w:rsidR="00EA6A64" w:rsidRPr="004D5FF4" w:rsidRDefault="00EA6A64" w:rsidP="004D5FF4">
      <w:pPr>
        <w:pStyle w:val="BodyText"/>
        <w:numPr>
          <w:ilvl w:val="0"/>
          <w:numId w:val="41"/>
        </w:numPr>
        <w:rPr>
          <w:rFonts w:ascii="Arial" w:hAnsi="Arial" w:cs="Arial"/>
          <w:color w:val="5F5F5F"/>
          <w:sz w:val="20"/>
          <w:lang w:eastAsia="en-GB"/>
        </w:rPr>
      </w:pPr>
      <w:r w:rsidRPr="004D5FF4">
        <w:rPr>
          <w:rFonts w:ascii="Arial" w:hAnsi="Arial" w:cs="Arial"/>
          <w:color w:val="5F5F5F"/>
          <w:sz w:val="20"/>
          <w:lang w:eastAsia="en-GB"/>
        </w:rPr>
        <w:t>To carry out any action agreed in consultation with the inspector. In particular it is important that any requirement to shorten plots is undertaken and that missing values are returned on any plots which have been dropped from the trial.</w:t>
      </w:r>
    </w:p>
    <w:p w14:paraId="3140D4C5" w14:textId="77777777" w:rsidR="00EA6A64" w:rsidRPr="004D5FF4" w:rsidRDefault="00EA6A64" w:rsidP="00EA6A64">
      <w:pPr>
        <w:pStyle w:val="BodyText"/>
        <w:rPr>
          <w:rFonts w:ascii="Arial" w:hAnsi="Arial" w:cs="Arial"/>
          <w:color w:val="5F5F5F"/>
          <w:sz w:val="20"/>
          <w:lang w:eastAsia="en-GB"/>
        </w:rPr>
      </w:pPr>
    </w:p>
    <w:p w14:paraId="1F2F601C" w14:textId="77777777" w:rsidR="00EA6A64" w:rsidRPr="004D5FF4" w:rsidRDefault="00EA6A64" w:rsidP="00EA6A64">
      <w:pPr>
        <w:pStyle w:val="BodyText"/>
        <w:rPr>
          <w:rFonts w:ascii="Arial" w:hAnsi="Arial" w:cs="Arial"/>
          <w:color w:val="5F5F5F"/>
          <w:sz w:val="20"/>
          <w:lang w:eastAsia="en-GB"/>
        </w:rPr>
      </w:pPr>
      <w:r w:rsidRPr="004D5FF4">
        <w:rPr>
          <w:rFonts w:ascii="Arial" w:hAnsi="Arial" w:cs="Arial"/>
          <w:color w:val="5F5F5F"/>
          <w:sz w:val="20"/>
          <w:lang w:eastAsia="en-GB"/>
        </w:rPr>
        <w:t>The trials inspection also provides an opportunity for feed-back to AHDB about any problems with the trials protocol and Trials Operators are encouraged to make any points to the inspector so that these can be considered for future revisions to the protocol.</w:t>
      </w:r>
    </w:p>
    <w:p w14:paraId="2F6D4F1D" w14:textId="77777777" w:rsidR="00EA6A64" w:rsidRDefault="00EA6A64" w:rsidP="00EA6A64">
      <w:pPr>
        <w:rPr>
          <w:rFonts w:cs="Arial"/>
        </w:rPr>
      </w:pPr>
    </w:p>
    <w:p w14:paraId="6690BD53" w14:textId="77777777" w:rsidR="00BE389B" w:rsidRPr="00BE389B" w:rsidRDefault="00BE389B" w:rsidP="00BE389B">
      <w:pPr>
        <w:rPr>
          <w:rFonts w:cs="Arial"/>
        </w:rPr>
      </w:pPr>
    </w:p>
    <w:p w14:paraId="1A9F495D" w14:textId="77777777" w:rsidR="00BE389B" w:rsidRDefault="00BE389B" w:rsidP="00BE389B">
      <w:pPr>
        <w:jc w:val="center"/>
        <w:rPr>
          <w:rFonts w:cs="Arial"/>
        </w:rPr>
      </w:pPr>
    </w:p>
    <w:p w14:paraId="7786E424" w14:textId="17F42FBB" w:rsidR="00BE389B" w:rsidRPr="00BE389B" w:rsidRDefault="00BE389B" w:rsidP="00BE389B">
      <w:pPr>
        <w:tabs>
          <w:tab w:val="center" w:pos="4535"/>
        </w:tabs>
        <w:rPr>
          <w:rFonts w:cs="Arial"/>
        </w:rPr>
        <w:sectPr w:rsidR="00BE389B" w:rsidRPr="00BE389B" w:rsidSect="00EA6A64">
          <w:footerReference w:type="default" r:id="rId20"/>
          <w:footerReference w:type="first" r:id="rId21"/>
          <w:pgSz w:w="11906" w:h="16838" w:code="9"/>
          <w:pgMar w:top="992" w:right="1418" w:bottom="1758" w:left="1418" w:header="720" w:footer="720" w:gutter="0"/>
          <w:paperSrc w:first="7" w:other="7"/>
          <w:cols w:space="708"/>
          <w:titlePg/>
          <w:docGrid w:linePitch="78"/>
        </w:sectPr>
      </w:pPr>
    </w:p>
    <w:p w14:paraId="0CEB2E58" w14:textId="77777777" w:rsidR="00EA6A64" w:rsidRPr="006B77D1" w:rsidRDefault="00EA6A64" w:rsidP="006B77D1">
      <w:pPr>
        <w:pStyle w:val="Heading2"/>
        <w:keepNext w:val="0"/>
        <w:keepLines w:val="0"/>
        <w:spacing w:before="720" w:after="240" w:line="240" w:lineRule="auto"/>
        <w:jc w:val="both"/>
        <w:rPr>
          <w:rFonts w:ascii="Ubuntu" w:eastAsia="Times New Roman" w:hAnsi="Ubuntu" w:cs="Arial"/>
          <w:color w:val="0090D4"/>
          <w:sz w:val="40"/>
          <w:szCs w:val="36"/>
          <w:lang w:eastAsia="en-GB"/>
        </w:rPr>
      </w:pPr>
      <w:bookmarkStart w:id="415" w:name="_Appendix_1_-"/>
      <w:bookmarkStart w:id="416" w:name="_Toc83910155"/>
      <w:bookmarkStart w:id="417" w:name="_Toc191907301"/>
      <w:bookmarkStart w:id="418" w:name="_Toc231564795"/>
      <w:bookmarkEnd w:id="415"/>
      <w:r w:rsidRPr="006B77D1">
        <w:rPr>
          <w:rFonts w:ascii="Ubuntu" w:eastAsia="Times New Roman" w:hAnsi="Ubuntu" w:cs="Arial"/>
          <w:color w:val="0090D4"/>
          <w:sz w:val="40"/>
          <w:szCs w:val="36"/>
          <w:lang w:eastAsia="en-GB"/>
        </w:rPr>
        <w:lastRenderedPageBreak/>
        <w:t>Appendix 1 - Assessment keys for cereal diseases</w:t>
      </w:r>
      <w:bookmarkEnd w:id="416"/>
      <w:bookmarkEnd w:id="417"/>
      <w:bookmarkEnd w:id="418"/>
      <w:r w:rsidRPr="006B77D1">
        <w:rPr>
          <w:rFonts w:ascii="Ubuntu" w:eastAsia="Times New Roman" w:hAnsi="Ubuntu" w:cs="Arial"/>
          <w:color w:val="0090D4"/>
          <w:sz w:val="40"/>
          <w:szCs w:val="36"/>
          <w:lang w:eastAsia="en-GB"/>
        </w:rPr>
        <w:t xml:space="preserve"> </w:t>
      </w:r>
    </w:p>
    <w:p w14:paraId="355DA3C9" w14:textId="77777777" w:rsidR="00EA6A64" w:rsidRPr="008241EC" w:rsidRDefault="00EA6A64" w:rsidP="008241EC">
      <w:pPr>
        <w:pStyle w:val="Heading4"/>
        <w:spacing w:before="240" w:line="240" w:lineRule="auto"/>
        <w:rPr>
          <w:rFonts w:asciiTheme="majorHAnsi" w:hAnsiTheme="majorHAnsi"/>
          <w:i w:val="0"/>
          <w:color w:val="0090D4"/>
          <w:sz w:val="28"/>
          <w:szCs w:val="20"/>
          <w:lang w:eastAsia="en-GB"/>
        </w:rPr>
      </w:pPr>
      <w:r w:rsidRPr="008241EC">
        <w:rPr>
          <w:rFonts w:asciiTheme="majorHAnsi" w:hAnsiTheme="majorHAnsi"/>
          <w:i w:val="0"/>
          <w:color w:val="0090D4"/>
          <w:sz w:val="28"/>
          <w:szCs w:val="20"/>
          <w:lang w:eastAsia="en-GB"/>
        </w:rPr>
        <w:t>Foliar disease assessment</w:t>
      </w:r>
    </w:p>
    <w:p w14:paraId="64612A3D" w14:textId="77777777" w:rsidR="00EA6A64" w:rsidRPr="001A6661" w:rsidRDefault="00EA6A64" w:rsidP="001A6661">
      <w:pPr>
        <w:pStyle w:val="BodyText"/>
        <w:numPr>
          <w:ilvl w:val="0"/>
          <w:numId w:val="42"/>
        </w:numPr>
        <w:rPr>
          <w:rFonts w:ascii="Arial" w:hAnsi="Arial" w:cs="Arial"/>
          <w:color w:val="5F5F5F"/>
          <w:sz w:val="20"/>
          <w:lang w:eastAsia="en-GB"/>
        </w:rPr>
      </w:pPr>
      <w:r w:rsidRPr="001A6661">
        <w:rPr>
          <w:rFonts w:ascii="Arial" w:hAnsi="Arial" w:cs="Arial"/>
          <w:color w:val="5F5F5F"/>
          <w:sz w:val="20"/>
          <w:lang w:eastAsia="en-GB"/>
        </w:rPr>
        <w:t>Examine top 4 leaves. If top leaf has been fully expanded for less than 14 days, refer to 2nd leaf as 'top leaf'.</w:t>
      </w:r>
    </w:p>
    <w:p w14:paraId="7E9E464A" w14:textId="77777777" w:rsidR="00EA6A64" w:rsidRPr="001A6661" w:rsidRDefault="00EA6A64" w:rsidP="001A6661">
      <w:pPr>
        <w:pStyle w:val="BodyText"/>
        <w:numPr>
          <w:ilvl w:val="0"/>
          <w:numId w:val="42"/>
        </w:numPr>
        <w:rPr>
          <w:rFonts w:ascii="Arial" w:hAnsi="Arial" w:cs="Arial"/>
          <w:color w:val="5F5F5F"/>
          <w:sz w:val="20"/>
          <w:lang w:eastAsia="en-GB"/>
        </w:rPr>
      </w:pPr>
      <w:r w:rsidRPr="001A6661">
        <w:rPr>
          <w:rFonts w:ascii="Arial" w:hAnsi="Arial" w:cs="Arial"/>
          <w:color w:val="5F5F5F"/>
          <w:sz w:val="20"/>
          <w:lang w:eastAsia="en-GB"/>
        </w:rPr>
        <w:t>Ignore all naturally senescent leaf tissue.</w:t>
      </w:r>
    </w:p>
    <w:p w14:paraId="18FB86D0" w14:textId="77777777" w:rsidR="00EA6A64" w:rsidRPr="001A6661" w:rsidRDefault="00EA6A64" w:rsidP="001A6661">
      <w:pPr>
        <w:pStyle w:val="BodyText"/>
        <w:numPr>
          <w:ilvl w:val="0"/>
          <w:numId w:val="42"/>
        </w:numPr>
        <w:rPr>
          <w:rFonts w:ascii="Arial" w:hAnsi="Arial" w:cs="Arial"/>
          <w:color w:val="5F5F5F"/>
          <w:sz w:val="20"/>
          <w:lang w:eastAsia="en-GB"/>
        </w:rPr>
      </w:pPr>
      <w:r w:rsidRPr="001A6661">
        <w:rPr>
          <w:rFonts w:ascii="Arial" w:hAnsi="Arial" w:cs="Arial"/>
          <w:color w:val="5F5F5F"/>
          <w:sz w:val="20"/>
          <w:lang w:eastAsia="en-GB"/>
        </w:rPr>
        <w:t>Include all chlorosis and necrosis attributable to disease.</w:t>
      </w:r>
    </w:p>
    <w:p w14:paraId="046F8BD8" w14:textId="77777777" w:rsidR="00EA6A64" w:rsidRPr="001A6661" w:rsidRDefault="00EA6A64" w:rsidP="001A6661">
      <w:pPr>
        <w:pStyle w:val="BodyText"/>
        <w:numPr>
          <w:ilvl w:val="0"/>
          <w:numId w:val="42"/>
        </w:numPr>
        <w:rPr>
          <w:rFonts w:ascii="Arial" w:hAnsi="Arial" w:cs="Arial"/>
          <w:color w:val="5F5F5F"/>
          <w:sz w:val="20"/>
          <w:lang w:eastAsia="en-GB"/>
        </w:rPr>
      </w:pPr>
      <w:r w:rsidRPr="001A6661">
        <w:rPr>
          <w:rFonts w:ascii="Arial" w:hAnsi="Arial" w:cs="Arial"/>
          <w:color w:val="5F5F5F"/>
          <w:sz w:val="20"/>
          <w:lang w:eastAsia="en-GB"/>
        </w:rPr>
        <w:t xml:space="preserve">Record % infection; use interpolated values (e.g. 3%) if necessary. </w:t>
      </w:r>
    </w:p>
    <w:p w14:paraId="46548C60" w14:textId="77777777" w:rsidR="00EA6A64" w:rsidRPr="001A6661" w:rsidRDefault="00EA6A64" w:rsidP="001A6661">
      <w:pPr>
        <w:pStyle w:val="BodyText"/>
        <w:numPr>
          <w:ilvl w:val="0"/>
          <w:numId w:val="42"/>
        </w:numPr>
        <w:rPr>
          <w:rFonts w:ascii="Arial" w:hAnsi="Arial" w:cs="Arial"/>
          <w:color w:val="5F5F5F"/>
          <w:sz w:val="20"/>
          <w:lang w:eastAsia="en-GB"/>
        </w:rPr>
      </w:pPr>
      <w:r w:rsidRPr="001A6661">
        <w:rPr>
          <w:rFonts w:ascii="Arial" w:hAnsi="Arial" w:cs="Arial"/>
          <w:color w:val="5F5F5F"/>
          <w:sz w:val="20"/>
          <w:lang w:eastAsia="en-GB"/>
        </w:rPr>
        <w:t xml:space="preserve">If foci present, record average over the plot as a whole. </w:t>
      </w:r>
    </w:p>
    <w:p w14:paraId="31BF677F" w14:textId="77777777" w:rsidR="0045069C" w:rsidRDefault="0045069C" w:rsidP="0045069C">
      <w:pPr>
        <w:pStyle w:val="BodyText"/>
        <w:rPr>
          <w:rFonts w:ascii="Arial" w:hAnsi="Arial" w:cs="Arial"/>
          <w:b/>
          <w:bCs/>
          <w:color w:val="5F5F5F"/>
          <w:sz w:val="20"/>
          <w:lang w:eastAsia="en-GB"/>
        </w:rPr>
      </w:pPr>
    </w:p>
    <w:p w14:paraId="349A0D7A" w14:textId="6C01B6DB" w:rsidR="00EA6A64" w:rsidRPr="0045069C" w:rsidRDefault="0045069C" w:rsidP="0045069C">
      <w:pPr>
        <w:pStyle w:val="BodyText"/>
        <w:rPr>
          <w:rFonts w:ascii="Arial" w:hAnsi="Arial" w:cs="Arial"/>
          <w:b/>
          <w:bCs/>
          <w:color w:val="5F5F5F"/>
          <w:sz w:val="20"/>
          <w:lang w:eastAsia="en-GB"/>
        </w:rPr>
      </w:pPr>
      <w:r w:rsidRPr="0045069C">
        <w:rPr>
          <w:rFonts w:ascii="Arial" w:hAnsi="Arial" w:cs="Arial"/>
          <w:b/>
          <w:bCs/>
          <w:color w:val="5F5F5F"/>
          <w:sz w:val="20"/>
          <w:lang w:eastAsia="en-GB"/>
        </w:rPr>
        <w:t xml:space="preserve">Table </w:t>
      </w:r>
      <w:r w:rsidR="00352766">
        <w:rPr>
          <w:rFonts w:ascii="Arial" w:hAnsi="Arial" w:cs="Arial"/>
          <w:b/>
          <w:bCs/>
          <w:color w:val="5F5F5F"/>
          <w:sz w:val="20"/>
          <w:lang w:eastAsia="en-GB"/>
        </w:rPr>
        <w:t>7</w:t>
      </w:r>
      <w:r w:rsidRPr="0045069C">
        <w:rPr>
          <w:rFonts w:ascii="Arial" w:hAnsi="Arial" w:cs="Arial"/>
          <w:b/>
          <w:bCs/>
          <w:color w:val="5F5F5F"/>
          <w:sz w:val="20"/>
          <w:lang w:eastAsia="en-GB"/>
        </w:rPr>
        <w:t xml:space="preserve"> </w:t>
      </w:r>
      <w:r w:rsidR="00836A0D">
        <w:rPr>
          <w:rFonts w:ascii="Arial" w:hAnsi="Arial" w:cs="Arial"/>
          <w:b/>
          <w:bCs/>
          <w:color w:val="5F5F5F"/>
          <w:sz w:val="20"/>
          <w:lang w:eastAsia="en-GB"/>
        </w:rPr>
        <w:t>–</w:t>
      </w:r>
      <w:r w:rsidRPr="0045069C">
        <w:rPr>
          <w:rFonts w:ascii="Arial" w:hAnsi="Arial" w:cs="Arial"/>
          <w:b/>
          <w:bCs/>
          <w:color w:val="5F5F5F"/>
          <w:sz w:val="20"/>
          <w:lang w:eastAsia="en-GB"/>
        </w:rPr>
        <w:t xml:space="preserve"> </w:t>
      </w:r>
      <w:r w:rsidR="00836A0D">
        <w:rPr>
          <w:rFonts w:ascii="Arial" w:hAnsi="Arial" w:cs="Arial"/>
          <w:b/>
          <w:bCs/>
          <w:color w:val="5F5F5F"/>
          <w:sz w:val="20"/>
          <w:lang w:eastAsia="en-GB"/>
        </w:rPr>
        <w:t>Foliar disease assessment criteria for mildew, yellow rust &amp; brown rust</w:t>
      </w:r>
    </w:p>
    <w:tbl>
      <w:tblPr>
        <w:tblW w:w="9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03"/>
        <w:gridCol w:w="2636"/>
        <w:gridCol w:w="2633"/>
        <w:gridCol w:w="2681"/>
      </w:tblGrid>
      <w:tr w:rsidR="00836A0D" w:rsidRPr="00056464" w14:paraId="11A20676" w14:textId="77777777" w:rsidTr="00836A0D">
        <w:trPr>
          <w:cantSplit/>
        </w:trPr>
        <w:tc>
          <w:tcPr>
            <w:tcW w:w="1403" w:type="dxa"/>
            <w:tcBorders>
              <w:top w:val="single" w:sz="8" w:space="0" w:color="000000"/>
              <w:left w:val="single" w:sz="8" w:space="0" w:color="000000"/>
              <w:bottom w:val="single" w:sz="8" w:space="0" w:color="000000"/>
            </w:tcBorders>
            <w:shd w:val="clear" w:color="auto" w:fill="E9F4FC"/>
          </w:tcPr>
          <w:p w14:paraId="1503C98E" w14:textId="77777777" w:rsidR="00836A0D" w:rsidRPr="00F60E4A" w:rsidRDefault="00836A0D" w:rsidP="00F60E4A">
            <w:pPr>
              <w:pStyle w:val="Tableheading"/>
              <w:tabs>
                <w:tab w:val="left" w:pos="615"/>
                <w:tab w:val="center" w:pos="3209"/>
              </w:tabs>
              <w:jc w:val="left"/>
              <w:rPr>
                <w:bCs w:val="0"/>
              </w:rPr>
            </w:pPr>
            <w:r w:rsidRPr="00F60E4A">
              <w:rPr>
                <w:bCs w:val="0"/>
              </w:rPr>
              <w:t>% Infection</w:t>
            </w:r>
          </w:p>
        </w:tc>
        <w:tc>
          <w:tcPr>
            <w:tcW w:w="2636" w:type="dxa"/>
            <w:tcBorders>
              <w:top w:val="single" w:sz="8" w:space="0" w:color="000000"/>
              <w:bottom w:val="single" w:sz="8" w:space="0" w:color="000000"/>
            </w:tcBorders>
            <w:shd w:val="clear" w:color="auto" w:fill="E9F4FC"/>
          </w:tcPr>
          <w:p w14:paraId="4D5803F5" w14:textId="4F1D6BD5" w:rsidR="00836A0D" w:rsidRPr="00F60E4A" w:rsidRDefault="00836A0D" w:rsidP="00F60E4A">
            <w:pPr>
              <w:pStyle w:val="Tableheading"/>
              <w:tabs>
                <w:tab w:val="left" w:pos="615"/>
                <w:tab w:val="center" w:pos="3209"/>
              </w:tabs>
              <w:jc w:val="left"/>
              <w:rPr>
                <w:bCs w:val="0"/>
              </w:rPr>
            </w:pPr>
            <w:r w:rsidRPr="00F60E4A">
              <w:rPr>
                <w:bCs w:val="0"/>
              </w:rPr>
              <w:t>Mildew</w:t>
            </w:r>
          </w:p>
        </w:tc>
        <w:tc>
          <w:tcPr>
            <w:tcW w:w="2633" w:type="dxa"/>
            <w:tcBorders>
              <w:top w:val="single" w:sz="8" w:space="0" w:color="000000"/>
              <w:bottom w:val="single" w:sz="8" w:space="0" w:color="000000"/>
            </w:tcBorders>
            <w:shd w:val="clear" w:color="auto" w:fill="E9F4FC"/>
          </w:tcPr>
          <w:p w14:paraId="449CB0C2" w14:textId="77777777" w:rsidR="00836A0D" w:rsidRPr="00F60E4A" w:rsidRDefault="00836A0D" w:rsidP="00F60E4A">
            <w:pPr>
              <w:pStyle w:val="Tableheading"/>
              <w:tabs>
                <w:tab w:val="left" w:pos="615"/>
                <w:tab w:val="center" w:pos="3209"/>
              </w:tabs>
              <w:jc w:val="left"/>
              <w:rPr>
                <w:bCs w:val="0"/>
              </w:rPr>
            </w:pPr>
            <w:r w:rsidRPr="00F60E4A">
              <w:rPr>
                <w:bCs w:val="0"/>
              </w:rPr>
              <w:t>Yellow rust</w:t>
            </w:r>
          </w:p>
        </w:tc>
        <w:tc>
          <w:tcPr>
            <w:tcW w:w="2681" w:type="dxa"/>
            <w:tcBorders>
              <w:top w:val="single" w:sz="8" w:space="0" w:color="000000"/>
              <w:bottom w:val="single" w:sz="8" w:space="0" w:color="000000"/>
              <w:right w:val="single" w:sz="8" w:space="0" w:color="000000"/>
            </w:tcBorders>
            <w:shd w:val="clear" w:color="auto" w:fill="E9F4FC"/>
          </w:tcPr>
          <w:p w14:paraId="4A35EBC0" w14:textId="77777777" w:rsidR="00836A0D" w:rsidRPr="00F60E4A" w:rsidRDefault="00836A0D" w:rsidP="00F60E4A">
            <w:pPr>
              <w:pStyle w:val="Tableheading"/>
              <w:tabs>
                <w:tab w:val="left" w:pos="615"/>
                <w:tab w:val="center" w:pos="3209"/>
              </w:tabs>
              <w:jc w:val="left"/>
              <w:rPr>
                <w:bCs w:val="0"/>
              </w:rPr>
            </w:pPr>
            <w:r w:rsidRPr="00F60E4A">
              <w:rPr>
                <w:bCs w:val="0"/>
              </w:rPr>
              <w:t>Brown rust</w:t>
            </w:r>
          </w:p>
        </w:tc>
      </w:tr>
      <w:tr w:rsidR="00836A0D" w:rsidRPr="00056464" w14:paraId="3ADEFBFA" w14:textId="77777777" w:rsidTr="00836A0D">
        <w:trPr>
          <w:cantSplit/>
        </w:trPr>
        <w:tc>
          <w:tcPr>
            <w:tcW w:w="1403" w:type="dxa"/>
            <w:tcBorders>
              <w:top w:val="single" w:sz="8" w:space="0" w:color="000000"/>
              <w:left w:val="single" w:sz="8" w:space="0" w:color="000000"/>
            </w:tcBorders>
          </w:tcPr>
          <w:p w14:paraId="0FDE8AF4" w14:textId="77777777" w:rsidR="00836A0D" w:rsidRPr="00056464" w:rsidRDefault="00836A0D" w:rsidP="00B60E6A">
            <w:pPr>
              <w:pStyle w:val="Table-Body-centred"/>
              <w:jc w:val="left"/>
            </w:pPr>
            <w:r w:rsidRPr="00056464">
              <w:t>0</w:t>
            </w:r>
          </w:p>
        </w:tc>
        <w:tc>
          <w:tcPr>
            <w:tcW w:w="2636" w:type="dxa"/>
            <w:tcBorders>
              <w:top w:val="single" w:sz="8" w:space="0" w:color="000000"/>
            </w:tcBorders>
          </w:tcPr>
          <w:p w14:paraId="67855AF3" w14:textId="7F4623B7" w:rsidR="00836A0D" w:rsidRPr="00056464" w:rsidRDefault="00836A0D" w:rsidP="00B60E6A">
            <w:pPr>
              <w:pStyle w:val="Table-Body-centred"/>
              <w:jc w:val="left"/>
            </w:pPr>
            <w:r>
              <w:t>N/a</w:t>
            </w:r>
          </w:p>
        </w:tc>
        <w:tc>
          <w:tcPr>
            <w:tcW w:w="2633" w:type="dxa"/>
            <w:tcBorders>
              <w:top w:val="single" w:sz="8" w:space="0" w:color="000000"/>
            </w:tcBorders>
          </w:tcPr>
          <w:p w14:paraId="01FF11D8" w14:textId="77777777" w:rsidR="00836A0D" w:rsidRPr="00056464" w:rsidRDefault="00836A0D" w:rsidP="00B60E6A">
            <w:pPr>
              <w:pStyle w:val="Table-Body-centred"/>
              <w:jc w:val="left"/>
            </w:pPr>
            <w:r w:rsidRPr="00056464">
              <w:t>No infection observed</w:t>
            </w:r>
          </w:p>
        </w:tc>
        <w:tc>
          <w:tcPr>
            <w:tcW w:w="2681" w:type="dxa"/>
            <w:tcBorders>
              <w:top w:val="single" w:sz="8" w:space="0" w:color="000000"/>
              <w:right w:val="single" w:sz="8" w:space="0" w:color="000000"/>
            </w:tcBorders>
          </w:tcPr>
          <w:p w14:paraId="315C3EB9" w14:textId="0E217E05" w:rsidR="00836A0D" w:rsidRPr="00056464" w:rsidRDefault="00836A0D" w:rsidP="00B60E6A">
            <w:pPr>
              <w:pStyle w:val="Table-Body-centred"/>
              <w:jc w:val="left"/>
            </w:pPr>
            <w:r>
              <w:t>N/a</w:t>
            </w:r>
          </w:p>
        </w:tc>
      </w:tr>
      <w:tr w:rsidR="00836A0D" w:rsidRPr="00056464" w14:paraId="7E57D3B1" w14:textId="77777777" w:rsidTr="00836A0D">
        <w:trPr>
          <w:cantSplit/>
        </w:trPr>
        <w:tc>
          <w:tcPr>
            <w:tcW w:w="1403" w:type="dxa"/>
            <w:tcBorders>
              <w:left w:val="single" w:sz="8" w:space="0" w:color="000000"/>
            </w:tcBorders>
          </w:tcPr>
          <w:p w14:paraId="17757C37" w14:textId="77777777" w:rsidR="00836A0D" w:rsidRPr="00056464" w:rsidRDefault="00836A0D" w:rsidP="00B60E6A">
            <w:pPr>
              <w:pStyle w:val="Table-Body-centred"/>
              <w:jc w:val="left"/>
            </w:pPr>
            <w:r w:rsidRPr="00056464">
              <w:t>0.1</w:t>
            </w:r>
          </w:p>
        </w:tc>
        <w:tc>
          <w:tcPr>
            <w:tcW w:w="2636" w:type="dxa"/>
          </w:tcPr>
          <w:p w14:paraId="112B0E05" w14:textId="6A9C1CCF" w:rsidR="00836A0D" w:rsidRPr="00056464" w:rsidRDefault="00836A0D" w:rsidP="00B60E6A">
            <w:pPr>
              <w:pStyle w:val="Table-Body-centred"/>
              <w:jc w:val="left"/>
            </w:pPr>
            <w:r w:rsidRPr="00056464">
              <w:t>3 pustules per tiller</w:t>
            </w:r>
          </w:p>
        </w:tc>
        <w:tc>
          <w:tcPr>
            <w:tcW w:w="2633" w:type="dxa"/>
          </w:tcPr>
          <w:p w14:paraId="3BC58698" w14:textId="77777777" w:rsidR="00836A0D" w:rsidRPr="00056464" w:rsidRDefault="00836A0D" w:rsidP="00B60E6A">
            <w:pPr>
              <w:pStyle w:val="Table-Body-centred"/>
              <w:jc w:val="left"/>
            </w:pPr>
            <w:r w:rsidRPr="00056464">
              <w:t>1 stripe per tiller</w:t>
            </w:r>
          </w:p>
        </w:tc>
        <w:tc>
          <w:tcPr>
            <w:tcW w:w="2681" w:type="dxa"/>
            <w:tcBorders>
              <w:right w:val="single" w:sz="8" w:space="0" w:color="000000"/>
            </w:tcBorders>
          </w:tcPr>
          <w:p w14:paraId="23C95893" w14:textId="77777777" w:rsidR="00836A0D" w:rsidRPr="00056464" w:rsidRDefault="00836A0D" w:rsidP="00B60E6A">
            <w:pPr>
              <w:pStyle w:val="Table-Body-centred"/>
              <w:jc w:val="left"/>
            </w:pPr>
            <w:r w:rsidRPr="00056464">
              <w:t>25 pustules per tiller</w:t>
            </w:r>
          </w:p>
        </w:tc>
      </w:tr>
      <w:tr w:rsidR="00836A0D" w:rsidRPr="00056464" w14:paraId="50CE4467" w14:textId="77777777" w:rsidTr="00836A0D">
        <w:trPr>
          <w:cantSplit/>
        </w:trPr>
        <w:tc>
          <w:tcPr>
            <w:tcW w:w="1403" w:type="dxa"/>
            <w:tcBorders>
              <w:left w:val="single" w:sz="8" w:space="0" w:color="000000"/>
            </w:tcBorders>
          </w:tcPr>
          <w:p w14:paraId="0A613AC5" w14:textId="77777777" w:rsidR="00836A0D" w:rsidRPr="00056464" w:rsidRDefault="00836A0D" w:rsidP="00B60E6A">
            <w:pPr>
              <w:pStyle w:val="Table-Body-centred"/>
              <w:jc w:val="left"/>
            </w:pPr>
            <w:r w:rsidRPr="00056464">
              <w:t>1</w:t>
            </w:r>
          </w:p>
        </w:tc>
        <w:tc>
          <w:tcPr>
            <w:tcW w:w="2636" w:type="dxa"/>
          </w:tcPr>
          <w:p w14:paraId="4F1848A5" w14:textId="6795BA4B" w:rsidR="00836A0D" w:rsidRPr="00056464" w:rsidRDefault="00836A0D" w:rsidP="00B60E6A">
            <w:pPr>
              <w:pStyle w:val="Table-Body-centred"/>
              <w:jc w:val="left"/>
            </w:pPr>
            <w:r w:rsidRPr="00056464">
              <w:t>5 pustules per leaf</w:t>
            </w:r>
          </w:p>
        </w:tc>
        <w:tc>
          <w:tcPr>
            <w:tcW w:w="2633" w:type="dxa"/>
          </w:tcPr>
          <w:p w14:paraId="71A7BACE" w14:textId="77777777" w:rsidR="00836A0D" w:rsidRPr="00056464" w:rsidRDefault="00836A0D" w:rsidP="00B60E6A">
            <w:pPr>
              <w:pStyle w:val="Table-Body-centred"/>
              <w:jc w:val="left"/>
            </w:pPr>
            <w:r w:rsidRPr="00056464">
              <w:t>2 stripes per leaf</w:t>
            </w:r>
          </w:p>
        </w:tc>
        <w:tc>
          <w:tcPr>
            <w:tcW w:w="2681" w:type="dxa"/>
            <w:tcBorders>
              <w:right w:val="single" w:sz="8" w:space="0" w:color="000000"/>
            </w:tcBorders>
          </w:tcPr>
          <w:p w14:paraId="4AB65B02" w14:textId="77777777" w:rsidR="00836A0D" w:rsidRPr="00056464" w:rsidRDefault="00836A0D" w:rsidP="00B60E6A">
            <w:pPr>
              <w:pStyle w:val="Table-Body-centred"/>
              <w:jc w:val="left"/>
            </w:pPr>
            <w:r w:rsidRPr="00056464">
              <w:t>100 pustules per leaf</w:t>
            </w:r>
          </w:p>
        </w:tc>
      </w:tr>
      <w:tr w:rsidR="00836A0D" w:rsidRPr="00056464" w14:paraId="543FC7B8" w14:textId="77777777" w:rsidTr="00836A0D">
        <w:trPr>
          <w:cantSplit/>
        </w:trPr>
        <w:tc>
          <w:tcPr>
            <w:tcW w:w="1403" w:type="dxa"/>
            <w:tcBorders>
              <w:left w:val="single" w:sz="8" w:space="0" w:color="000000"/>
            </w:tcBorders>
          </w:tcPr>
          <w:p w14:paraId="1422F3BE" w14:textId="77777777" w:rsidR="00836A0D" w:rsidRPr="00056464" w:rsidRDefault="00836A0D" w:rsidP="00B60E6A">
            <w:pPr>
              <w:pStyle w:val="Table-Body-centred"/>
              <w:jc w:val="left"/>
            </w:pPr>
            <w:r w:rsidRPr="00056464">
              <w:t>5</w:t>
            </w:r>
          </w:p>
        </w:tc>
        <w:tc>
          <w:tcPr>
            <w:tcW w:w="2636" w:type="dxa"/>
          </w:tcPr>
          <w:p w14:paraId="1BED8F13" w14:textId="17625BB9" w:rsidR="00836A0D" w:rsidRPr="00056464" w:rsidRDefault="00836A0D" w:rsidP="00B60E6A">
            <w:pPr>
              <w:pStyle w:val="Table-Body-centred"/>
              <w:jc w:val="left"/>
            </w:pPr>
            <w:r w:rsidRPr="00056464">
              <w:t>2 lower leaves</w:t>
            </w:r>
            <w:r>
              <w:t xml:space="preserve"> </w:t>
            </w:r>
            <w:r w:rsidRPr="00056464">
              <w:t>appear ¼ infected</w:t>
            </w:r>
          </w:p>
        </w:tc>
        <w:tc>
          <w:tcPr>
            <w:tcW w:w="2633" w:type="dxa"/>
          </w:tcPr>
          <w:p w14:paraId="03969795" w14:textId="77777777" w:rsidR="00836A0D" w:rsidRPr="00056464" w:rsidRDefault="00836A0D" w:rsidP="00B60E6A">
            <w:pPr>
              <w:pStyle w:val="Table-Body-centred"/>
              <w:jc w:val="left"/>
            </w:pPr>
            <w:r w:rsidRPr="00056464">
              <w:t>Most tillers infected but some top leaves uninfected</w:t>
            </w:r>
          </w:p>
        </w:tc>
        <w:tc>
          <w:tcPr>
            <w:tcW w:w="2681" w:type="dxa"/>
            <w:tcBorders>
              <w:right w:val="single" w:sz="8" w:space="0" w:color="000000"/>
            </w:tcBorders>
          </w:tcPr>
          <w:p w14:paraId="4341F423" w14:textId="77777777" w:rsidR="00836A0D" w:rsidRPr="00056464" w:rsidRDefault="00836A0D" w:rsidP="00B60E6A">
            <w:pPr>
              <w:pStyle w:val="Table-Body-centred"/>
              <w:jc w:val="left"/>
            </w:pPr>
            <w:r w:rsidRPr="00056464">
              <w:t>Top leaf - numerous pustules but leaves appear green overall</w:t>
            </w:r>
          </w:p>
        </w:tc>
      </w:tr>
      <w:tr w:rsidR="00836A0D" w:rsidRPr="00056464" w14:paraId="04DEBD87" w14:textId="77777777" w:rsidTr="00836A0D">
        <w:trPr>
          <w:cantSplit/>
        </w:trPr>
        <w:tc>
          <w:tcPr>
            <w:tcW w:w="1403" w:type="dxa"/>
            <w:tcBorders>
              <w:left w:val="single" w:sz="8" w:space="0" w:color="000000"/>
            </w:tcBorders>
          </w:tcPr>
          <w:p w14:paraId="2DDDB1FD" w14:textId="77777777" w:rsidR="00836A0D" w:rsidRPr="00056464" w:rsidRDefault="00836A0D" w:rsidP="00B60E6A">
            <w:pPr>
              <w:pStyle w:val="Table-Body-centred"/>
              <w:jc w:val="left"/>
            </w:pPr>
            <w:r w:rsidRPr="00056464">
              <w:t>10</w:t>
            </w:r>
          </w:p>
        </w:tc>
        <w:tc>
          <w:tcPr>
            <w:tcW w:w="2636" w:type="dxa"/>
          </w:tcPr>
          <w:p w14:paraId="2D021014" w14:textId="5DD1FE7F" w:rsidR="00836A0D" w:rsidRPr="00056464" w:rsidRDefault="00836A0D" w:rsidP="00B60E6A">
            <w:pPr>
              <w:pStyle w:val="Table-Body-centred"/>
              <w:jc w:val="left"/>
            </w:pPr>
            <w:r w:rsidRPr="00056464">
              <w:t>2 lower leaves</w:t>
            </w:r>
            <w:r>
              <w:t xml:space="preserve"> </w:t>
            </w:r>
            <w:r w:rsidRPr="00056464">
              <w:t>appear ½ infected</w:t>
            </w:r>
          </w:p>
        </w:tc>
        <w:tc>
          <w:tcPr>
            <w:tcW w:w="2633" w:type="dxa"/>
          </w:tcPr>
          <w:p w14:paraId="432F8896" w14:textId="77777777" w:rsidR="00836A0D" w:rsidRPr="00056464" w:rsidRDefault="00836A0D" w:rsidP="00B60E6A">
            <w:pPr>
              <w:pStyle w:val="Table-Body-centred"/>
              <w:jc w:val="left"/>
            </w:pPr>
            <w:r w:rsidRPr="00056464">
              <w:t>All leaves infected but leaves appear green overall</w:t>
            </w:r>
          </w:p>
        </w:tc>
        <w:tc>
          <w:tcPr>
            <w:tcW w:w="2681" w:type="dxa"/>
            <w:tcBorders>
              <w:right w:val="single" w:sz="8" w:space="0" w:color="000000"/>
            </w:tcBorders>
          </w:tcPr>
          <w:p w14:paraId="1197BA9C" w14:textId="77777777" w:rsidR="00836A0D" w:rsidRPr="00056464" w:rsidRDefault="00836A0D" w:rsidP="00B60E6A">
            <w:pPr>
              <w:pStyle w:val="Table-Body-centred"/>
              <w:jc w:val="left"/>
            </w:pPr>
            <w:r w:rsidRPr="00056464">
              <w:t xml:space="preserve">Top leaf - pustules dense </w:t>
            </w:r>
            <w:r>
              <w:t xml:space="preserve">enough </w:t>
            </w:r>
            <w:r w:rsidRPr="00056464">
              <w:t>to give brown appearance in patches</w:t>
            </w:r>
          </w:p>
        </w:tc>
      </w:tr>
      <w:tr w:rsidR="00836A0D" w:rsidRPr="00056464" w14:paraId="10D05B35" w14:textId="77777777" w:rsidTr="00836A0D">
        <w:trPr>
          <w:cantSplit/>
        </w:trPr>
        <w:tc>
          <w:tcPr>
            <w:tcW w:w="1403" w:type="dxa"/>
            <w:tcBorders>
              <w:left w:val="single" w:sz="8" w:space="0" w:color="000000"/>
            </w:tcBorders>
          </w:tcPr>
          <w:p w14:paraId="0968272C" w14:textId="3D4607F6" w:rsidR="00836A0D" w:rsidRPr="00056464" w:rsidRDefault="00836A0D" w:rsidP="00B90583">
            <w:pPr>
              <w:pStyle w:val="Table-Body-centred"/>
              <w:jc w:val="left"/>
            </w:pPr>
            <w:r w:rsidRPr="00056464">
              <w:t>25</w:t>
            </w:r>
          </w:p>
        </w:tc>
        <w:tc>
          <w:tcPr>
            <w:tcW w:w="2636" w:type="dxa"/>
          </w:tcPr>
          <w:p w14:paraId="7BB36A78" w14:textId="7E67214E" w:rsidR="00836A0D" w:rsidRPr="00056464" w:rsidRDefault="00836A0D" w:rsidP="00B90583">
            <w:pPr>
              <w:pStyle w:val="Table-Body-centred"/>
              <w:jc w:val="left"/>
            </w:pPr>
            <w:r w:rsidRPr="00056464">
              <w:t>Leaves appear ½ infected ½ green</w:t>
            </w:r>
          </w:p>
        </w:tc>
        <w:tc>
          <w:tcPr>
            <w:tcW w:w="2633" w:type="dxa"/>
          </w:tcPr>
          <w:p w14:paraId="2D08733C" w14:textId="460D5BBD" w:rsidR="00836A0D" w:rsidRPr="00056464" w:rsidRDefault="00836A0D" w:rsidP="00B90583">
            <w:pPr>
              <w:pStyle w:val="Table-Body-centred"/>
              <w:jc w:val="left"/>
            </w:pPr>
            <w:r w:rsidRPr="00056464">
              <w:t>Leaves appear ½ infected ½ green</w:t>
            </w:r>
          </w:p>
        </w:tc>
        <w:tc>
          <w:tcPr>
            <w:tcW w:w="2681" w:type="dxa"/>
            <w:tcBorders>
              <w:right w:val="single" w:sz="8" w:space="0" w:color="000000"/>
            </w:tcBorders>
          </w:tcPr>
          <w:p w14:paraId="38397F2B" w14:textId="09852ADE" w:rsidR="00836A0D" w:rsidRPr="00056464" w:rsidRDefault="00836A0D" w:rsidP="00B90583">
            <w:pPr>
              <w:pStyle w:val="Table-Body-centred"/>
              <w:jc w:val="left"/>
            </w:pPr>
            <w:r w:rsidRPr="00056464">
              <w:t>Leaves appear ½ infected ½ green</w:t>
            </w:r>
          </w:p>
        </w:tc>
      </w:tr>
      <w:tr w:rsidR="00836A0D" w:rsidRPr="00056464" w14:paraId="4BCA5105" w14:textId="77777777" w:rsidTr="00836A0D">
        <w:trPr>
          <w:cantSplit/>
        </w:trPr>
        <w:tc>
          <w:tcPr>
            <w:tcW w:w="1403" w:type="dxa"/>
            <w:tcBorders>
              <w:left w:val="single" w:sz="8" w:space="0" w:color="000000"/>
            </w:tcBorders>
          </w:tcPr>
          <w:p w14:paraId="5AFE9529" w14:textId="42AC4B1F" w:rsidR="00836A0D" w:rsidRPr="00056464" w:rsidRDefault="00836A0D" w:rsidP="00B90583">
            <w:pPr>
              <w:pStyle w:val="Table-Body-centred"/>
              <w:jc w:val="left"/>
            </w:pPr>
            <w:r w:rsidRPr="00056464">
              <w:t>50</w:t>
            </w:r>
          </w:p>
        </w:tc>
        <w:tc>
          <w:tcPr>
            <w:tcW w:w="2636" w:type="dxa"/>
          </w:tcPr>
          <w:p w14:paraId="73AD33F6" w14:textId="20C7AD6E" w:rsidR="00836A0D" w:rsidRPr="00056464" w:rsidRDefault="00836A0D" w:rsidP="00B90583">
            <w:pPr>
              <w:pStyle w:val="Table-Body-centred"/>
              <w:jc w:val="left"/>
            </w:pPr>
            <w:r w:rsidRPr="00056464">
              <w:t>Leaves appear more infected than green</w:t>
            </w:r>
          </w:p>
        </w:tc>
        <w:tc>
          <w:tcPr>
            <w:tcW w:w="2633" w:type="dxa"/>
          </w:tcPr>
          <w:p w14:paraId="56AF5E0D" w14:textId="2DBDC505" w:rsidR="00836A0D" w:rsidRPr="00056464" w:rsidRDefault="00836A0D" w:rsidP="00B90583">
            <w:pPr>
              <w:pStyle w:val="Table-Body-centred"/>
              <w:jc w:val="left"/>
            </w:pPr>
            <w:r w:rsidRPr="00056464">
              <w:t>Leaves appear more infected than green</w:t>
            </w:r>
          </w:p>
        </w:tc>
        <w:tc>
          <w:tcPr>
            <w:tcW w:w="2681" w:type="dxa"/>
            <w:tcBorders>
              <w:right w:val="single" w:sz="8" w:space="0" w:color="000000"/>
            </w:tcBorders>
          </w:tcPr>
          <w:p w14:paraId="20B7F1F7" w14:textId="643C0963" w:rsidR="00836A0D" w:rsidRPr="00056464" w:rsidRDefault="00836A0D" w:rsidP="00B90583">
            <w:pPr>
              <w:pStyle w:val="Table-Body-centred"/>
              <w:jc w:val="left"/>
            </w:pPr>
            <w:r w:rsidRPr="00056464">
              <w:t>Leaves appear more infected than green</w:t>
            </w:r>
          </w:p>
        </w:tc>
      </w:tr>
      <w:tr w:rsidR="00836A0D" w:rsidRPr="00056464" w14:paraId="1F39AFDA" w14:textId="77777777" w:rsidTr="00836A0D">
        <w:trPr>
          <w:cantSplit/>
        </w:trPr>
        <w:tc>
          <w:tcPr>
            <w:tcW w:w="1403" w:type="dxa"/>
            <w:tcBorders>
              <w:left w:val="single" w:sz="8" w:space="0" w:color="000000"/>
            </w:tcBorders>
          </w:tcPr>
          <w:p w14:paraId="3F08B713" w14:textId="66CACD89" w:rsidR="00836A0D" w:rsidRPr="00056464" w:rsidRDefault="00836A0D" w:rsidP="00B90583">
            <w:pPr>
              <w:pStyle w:val="Table-Body-centred"/>
              <w:jc w:val="left"/>
            </w:pPr>
            <w:r w:rsidRPr="00056464">
              <w:t>75</w:t>
            </w:r>
          </w:p>
        </w:tc>
        <w:tc>
          <w:tcPr>
            <w:tcW w:w="2636" w:type="dxa"/>
          </w:tcPr>
          <w:p w14:paraId="4C641BD5" w14:textId="3A7BFD59" w:rsidR="00836A0D" w:rsidRPr="00056464" w:rsidRDefault="00836A0D" w:rsidP="00B90583">
            <w:pPr>
              <w:pStyle w:val="Table-Body-centred"/>
              <w:jc w:val="left"/>
            </w:pPr>
            <w:r w:rsidRPr="00056464">
              <w:t>Very little green leaf tissue left</w:t>
            </w:r>
          </w:p>
        </w:tc>
        <w:tc>
          <w:tcPr>
            <w:tcW w:w="2633" w:type="dxa"/>
          </w:tcPr>
          <w:p w14:paraId="378CA29B" w14:textId="14AA11E5" w:rsidR="00836A0D" w:rsidRPr="00056464" w:rsidRDefault="00836A0D" w:rsidP="00B90583">
            <w:pPr>
              <w:pStyle w:val="Table-Body-centred"/>
              <w:jc w:val="left"/>
            </w:pPr>
            <w:r w:rsidRPr="00056464">
              <w:t>Very little green leaf tissue left</w:t>
            </w:r>
          </w:p>
        </w:tc>
        <w:tc>
          <w:tcPr>
            <w:tcW w:w="2681" w:type="dxa"/>
            <w:tcBorders>
              <w:right w:val="single" w:sz="8" w:space="0" w:color="000000"/>
            </w:tcBorders>
          </w:tcPr>
          <w:p w14:paraId="2946E130" w14:textId="66E12D21" w:rsidR="00836A0D" w:rsidRPr="00056464" w:rsidRDefault="00836A0D" w:rsidP="00B90583">
            <w:pPr>
              <w:pStyle w:val="Table-Body-centred"/>
              <w:jc w:val="left"/>
            </w:pPr>
            <w:r w:rsidRPr="00056464">
              <w:t>Very little green leaf tissue left</w:t>
            </w:r>
          </w:p>
        </w:tc>
      </w:tr>
      <w:tr w:rsidR="00836A0D" w:rsidRPr="00056464" w14:paraId="044820A4" w14:textId="77777777" w:rsidTr="00836A0D">
        <w:trPr>
          <w:cantSplit/>
        </w:trPr>
        <w:tc>
          <w:tcPr>
            <w:tcW w:w="1403" w:type="dxa"/>
            <w:tcBorders>
              <w:left w:val="single" w:sz="8" w:space="0" w:color="000000"/>
            </w:tcBorders>
          </w:tcPr>
          <w:p w14:paraId="2D69C789" w14:textId="0D3BE27B" w:rsidR="00836A0D" w:rsidRPr="00056464" w:rsidRDefault="00836A0D" w:rsidP="00B90583">
            <w:pPr>
              <w:pStyle w:val="Table-Body-centred"/>
              <w:jc w:val="left"/>
            </w:pPr>
            <w:r w:rsidRPr="00056464">
              <w:t>100</w:t>
            </w:r>
          </w:p>
        </w:tc>
        <w:tc>
          <w:tcPr>
            <w:tcW w:w="2636" w:type="dxa"/>
          </w:tcPr>
          <w:p w14:paraId="4E189142" w14:textId="4D0A108E" w:rsidR="00836A0D" w:rsidRPr="00056464" w:rsidRDefault="00836A0D" w:rsidP="00B90583">
            <w:pPr>
              <w:pStyle w:val="Table-Body-centred"/>
              <w:jc w:val="left"/>
            </w:pPr>
            <w:r w:rsidRPr="00056464">
              <w:t>Leaves dead - no green tissue left</w:t>
            </w:r>
          </w:p>
        </w:tc>
        <w:tc>
          <w:tcPr>
            <w:tcW w:w="2633" w:type="dxa"/>
          </w:tcPr>
          <w:p w14:paraId="1F897D8D" w14:textId="5BDD0137" w:rsidR="00836A0D" w:rsidRPr="00056464" w:rsidRDefault="00836A0D" w:rsidP="00B90583">
            <w:pPr>
              <w:pStyle w:val="Table-Body-centred"/>
              <w:jc w:val="left"/>
            </w:pPr>
            <w:r w:rsidRPr="00056464">
              <w:t>Leaves dead - no green tissue left</w:t>
            </w:r>
          </w:p>
        </w:tc>
        <w:tc>
          <w:tcPr>
            <w:tcW w:w="2681" w:type="dxa"/>
            <w:tcBorders>
              <w:right w:val="single" w:sz="8" w:space="0" w:color="000000"/>
            </w:tcBorders>
          </w:tcPr>
          <w:p w14:paraId="78A24543" w14:textId="488480E2" w:rsidR="00836A0D" w:rsidRPr="00056464" w:rsidRDefault="00836A0D" w:rsidP="00B90583">
            <w:pPr>
              <w:pStyle w:val="Table-Body-centred"/>
              <w:jc w:val="left"/>
            </w:pPr>
            <w:r w:rsidRPr="00056464">
              <w:t>Leaves dead - no green tissue left</w:t>
            </w:r>
          </w:p>
        </w:tc>
      </w:tr>
    </w:tbl>
    <w:p w14:paraId="2FA27356" w14:textId="77777777" w:rsidR="00EA6A64" w:rsidRDefault="00EA6A64" w:rsidP="00EA6A64">
      <w:pPr>
        <w:jc w:val="both"/>
        <w:rPr>
          <w:rFonts w:cs="Arial"/>
        </w:rPr>
      </w:pPr>
    </w:p>
    <w:p w14:paraId="052B625F" w14:textId="77777777" w:rsidR="0040227B" w:rsidRDefault="0040227B" w:rsidP="00EA6A64">
      <w:pPr>
        <w:jc w:val="both"/>
        <w:rPr>
          <w:rFonts w:cs="Arial"/>
        </w:rPr>
      </w:pPr>
    </w:p>
    <w:p w14:paraId="29C26ADB" w14:textId="77777777" w:rsidR="0040227B" w:rsidRDefault="0040227B" w:rsidP="00EA6A64">
      <w:pPr>
        <w:jc w:val="both"/>
        <w:rPr>
          <w:rFonts w:cs="Arial"/>
        </w:rPr>
      </w:pPr>
    </w:p>
    <w:p w14:paraId="29ABF759" w14:textId="77777777" w:rsidR="0040227B" w:rsidRDefault="0040227B" w:rsidP="00EA6A64">
      <w:pPr>
        <w:jc w:val="both"/>
        <w:rPr>
          <w:rFonts w:cs="Arial"/>
        </w:rPr>
      </w:pPr>
    </w:p>
    <w:p w14:paraId="4D1108EA" w14:textId="77777777" w:rsidR="0040227B" w:rsidRDefault="0040227B" w:rsidP="00EA6A64">
      <w:pPr>
        <w:jc w:val="both"/>
        <w:rPr>
          <w:rFonts w:cs="Arial"/>
        </w:rPr>
      </w:pPr>
    </w:p>
    <w:p w14:paraId="26C3930E" w14:textId="77777777" w:rsidR="0040227B" w:rsidRDefault="0040227B" w:rsidP="00EA6A64">
      <w:pPr>
        <w:jc w:val="both"/>
        <w:rPr>
          <w:rFonts w:cs="Arial"/>
        </w:rPr>
      </w:pPr>
    </w:p>
    <w:p w14:paraId="269176EE" w14:textId="77777777" w:rsidR="0040227B" w:rsidRDefault="0040227B" w:rsidP="00EA6A64">
      <w:pPr>
        <w:jc w:val="both"/>
        <w:rPr>
          <w:rFonts w:cs="Arial"/>
        </w:rPr>
      </w:pPr>
    </w:p>
    <w:p w14:paraId="6062B22B" w14:textId="77777777" w:rsidR="0040227B" w:rsidRDefault="0040227B" w:rsidP="00EA6A64">
      <w:pPr>
        <w:jc w:val="both"/>
        <w:rPr>
          <w:rFonts w:cs="Arial"/>
        </w:rPr>
      </w:pPr>
    </w:p>
    <w:p w14:paraId="28ABB036" w14:textId="77777777" w:rsidR="0040227B" w:rsidRDefault="0040227B" w:rsidP="00EA6A64">
      <w:pPr>
        <w:jc w:val="both"/>
        <w:rPr>
          <w:rFonts w:cs="Arial"/>
        </w:rPr>
      </w:pPr>
    </w:p>
    <w:p w14:paraId="0AE73214" w14:textId="77777777" w:rsidR="0040227B" w:rsidRDefault="0040227B" w:rsidP="00EA6A64">
      <w:pPr>
        <w:jc w:val="both"/>
        <w:rPr>
          <w:rFonts w:cs="Arial"/>
        </w:rPr>
      </w:pPr>
    </w:p>
    <w:p w14:paraId="4B8AC473" w14:textId="77777777" w:rsidR="00BE389B" w:rsidRDefault="00BE389B" w:rsidP="00EA6A64">
      <w:pPr>
        <w:jc w:val="both"/>
        <w:rPr>
          <w:rFonts w:cs="Arial"/>
        </w:rPr>
      </w:pPr>
    </w:p>
    <w:p w14:paraId="062F7AB8" w14:textId="21460C47" w:rsidR="00EA6A64" w:rsidRPr="00A745D0" w:rsidRDefault="00A745D0" w:rsidP="00A745D0">
      <w:pPr>
        <w:pStyle w:val="BodyText"/>
        <w:rPr>
          <w:rFonts w:ascii="Arial" w:hAnsi="Arial" w:cs="Arial"/>
          <w:b/>
          <w:bCs/>
          <w:color w:val="5F5F5F"/>
          <w:sz w:val="20"/>
          <w:lang w:eastAsia="en-GB"/>
        </w:rPr>
      </w:pPr>
      <w:r w:rsidRPr="0045069C">
        <w:rPr>
          <w:rFonts w:ascii="Arial" w:hAnsi="Arial" w:cs="Arial"/>
          <w:b/>
          <w:bCs/>
          <w:color w:val="5F5F5F"/>
          <w:sz w:val="20"/>
          <w:lang w:eastAsia="en-GB"/>
        </w:rPr>
        <w:lastRenderedPageBreak/>
        <w:t xml:space="preserve">Table </w:t>
      </w:r>
      <w:r w:rsidR="00352766">
        <w:rPr>
          <w:rFonts w:ascii="Arial" w:hAnsi="Arial" w:cs="Arial"/>
          <w:b/>
          <w:bCs/>
          <w:color w:val="5F5F5F"/>
          <w:sz w:val="20"/>
          <w:lang w:eastAsia="en-GB"/>
        </w:rPr>
        <w:t>8</w:t>
      </w:r>
      <w:r w:rsidRPr="0045069C">
        <w:rPr>
          <w:rFonts w:ascii="Arial" w:hAnsi="Arial" w:cs="Arial"/>
          <w:b/>
          <w:bCs/>
          <w:color w:val="5F5F5F"/>
          <w:sz w:val="20"/>
          <w:lang w:eastAsia="en-GB"/>
        </w:rPr>
        <w:t xml:space="preserve"> </w:t>
      </w:r>
      <w:r>
        <w:rPr>
          <w:rFonts w:ascii="Arial" w:hAnsi="Arial" w:cs="Arial"/>
          <w:b/>
          <w:bCs/>
          <w:color w:val="5F5F5F"/>
          <w:sz w:val="20"/>
          <w:lang w:eastAsia="en-GB"/>
        </w:rPr>
        <w:t>–</w:t>
      </w:r>
      <w:r w:rsidRPr="0045069C">
        <w:rPr>
          <w:rFonts w:ascii="Arial" w:hAnsi="Arial" w:cs="Arial"/>
          <w:b/>
          <w:bCs/>
          <w:color w:val="5F5F5F"/>
          <w:sz w:val="20"/>
          <w:lang w:eastAsia="en-GB"/>
        </w:rPr>
        <w:t xml:space="preserve"> </w:t>
      </w:r>
      <w:r>
        <w:rPr>
          <w:rFonts w:ascii="Arial" w:hAnsi="Arial" w:cs="Arial"/>
          <w:b/>
          <w:bCs/>
          <w:color w:val="5F5F5F"/>
          <w:sz w:val="20"/>
          <w:lang w:eastAsia="en-GB"/>
        </w:rPr>
        <w:t>Foliar disease assessment criteria for septoria, r</w:t>
      </w:r>
      <w:r w:rsidR="000F3805">
        <w:rPr>
          <w:rFonts w:ascii="Arial" w:hAnsi="Arial" w:cs="Arial"/>
          <w:b/>
          <w:bCs/>
          <w:color w:val="5F5F5F"/>
          <w:sz w:val="20"/>
          <w:lang w:eastAsia="en-GB"/>
        </w:rPr>
        <w:t>hynchosporium &amp; net blotch</w:t>
      </w:r>
    </w:p>
    <w:tbl>
      <w:tblPr>
        <w:tblW w:w="9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03"/>
        <w:gridCol w:w="2636"/>
        <w:gridCol w:w="2633"/>
        <w:gridCol w:w="2681"/>
      </w:tblGrid>
      <w:tr w:rsidR="00EA6A64" w:rsidRPr="00056464" w14:paraId="238F2AFE" w14:textId="77777777" w:rsidTr="00A745D0">
        <w:trPr>
          <w:cantSplit/>
        </w:trPr>
        <w:tc>
          <w:tcPr>
            <w:tcW w:w="1403" w:type="dxa"/>
            <w:tcBorders>
              <w:top w:val="single" w:sz="8" w:space="0" w:color="000000"/>
              <w:left w:val="single" w:sz="8" w:space="0" w:color="000000"/>
              <w:bottom w:val="single" w:sz="8" w:space="0" w:color="000000"/>
            </w:tcBorders>
            <w:shd w:val="clear" w:color="auto" w:fill="E9F4FC"/>
          </w:tcPr>
          <w:p w14:paraId="66839B77" w14:textId="77777777" w:rsidR="00EA6A64" w:rsidRPr="00A745D0" w:rsidRDefault="00EA6A64" w:rsidP="00A745D0">
            <w:pPr>
              <w:pStyle w:val="Tableheading"/>
              <w:tabs>
                <w:tab w:val="left" w:pos="615"/>
                <w:tab w:val="center" w:pos="3209"/>
              </w:tabs>
              <w:jc w:val="left"/>
              <w:rPr>
                <w:bCs w:val="0"/>
              </w:rPr>
            </w:pPr>
            <w:r w:rsidRPr="00A745D0">
              <w:rPr>
                <w:bCs w:val="0"/>
              </w:rPr>
              <w:t>% Infection</w:t>
            </w:r>
          </w:p>
        </w:tc>
        <w:tc>
          <w:tcPr>
            <w:tcW w:w="2636" w:type="dxa"/>
            <w:tcBorders>
              <w:top w:val="single" w:sz="8" w:space="0" w:color="000000"/>
              <w:bottom w:val="single" w:sz="8" w:space="0" w:color="000000"/>
            </w:tcBorders>
            <w:shd w:val="clear" w:color="auto" w:fill="E9F4FC"/>
          </w:tcPr>
          <w:p w14:paraId="61F00E07" w14:textId="77777777" w:rsidR="00EA6A64" w:rsidRPr="00A745D0" w:rsidRDefault="00EA6A64" w:rsidP="00A745D0">
            <w:pPr>
              <w:pStyle w:val="Tableheading"/>
              <w:tabs>
                <w:tab w:val="left" w:pos="615"/>
                <w:tab w:val="center" w:pos="3209"/>
              </w:tabs>
              <w:jc w:val="left"/>
              <w:rPr>
                <w:bCs w:val="0"/>
              </w:rPr>
            </w:pPr>
            <w:r w:rsidRPr="00A745D0">
              <w:rPr>
                <w:bCs w:val="0"/>
              </w:rPr>
              <w:t>Septoria</w:t>
            </w:r>
          </w:p>
          <w:p w14:paraId="51570EAA" w14:textId="77777777" w:rsidR="00EA6A64" w:rsidRPr="00A745D0" w:rsidRDefault="00EA6A64" w:rsidP="00A745D0">
            <w:pPr>
              <w:pStyle w:val="Tableheading"/>
              <w:tabs>
                <w:tab w:val="left" w:pos="615"/>
                <w:tab w:val="center" w:pos="3209"/>
              </w:tabs>
              <w:jc w:val="left"/>
              <w:rPr>
                <w:bCs w:val="0"/>
              </w:rPr>
            </w:pPr>
          </w:p>
        </w:tc>
        <w:tc>
          <w:tcPr>
            <w:tcW w:w="2633" w:type="dxa"/>
            <w:tcBorders>
              <w:top w:val="single" w:sz="8" w:space="0" w:color="000000"/>
              <w:bottom w:val="single" w:sz="8" w:space="0" w:color="000000"/>
            </w:tcBorders>
            <w:shd w:val="clear" w:color="auto" w:fill="E9F4FC"/>
          </w:tcPr>
          <w:p w14:paraId="13DA6DB9" w14:textId="77777777" w:rsidR="00EA6A64" w:rsidRPr="00A745D0" w:rsidRDefault="00EA6A64" w:rsidP="00A745D0">
            <w:pPr>
              <w:pStyle w:val="Tableheading"/>
              <w:tabs>
                <w:tab w:val="left" w:pos="615"/>
                <w:tab w:val="center" w:pos="3209"/>
              </w:tabs>
              <w:jc w:val="left"/>
              <w:rPr>
                <w:bCs w:val="0"/>
              </w:rPr>
            </w:pPr>
            <w:r w:rsidRPr="00A745D0">
              <w:rPr>
                <w:bCs w:val="0"/>
              </w:rPr>
              <w:t>Rhynchosporium</w:t>
            </w:r>
          </w:p>
        </w:tc>
        <w:tc>
          <w:tcPr>
            <w:tcW w:w="2681" w:type="dxa"/>
            <w:tcBorders>
              <w:top w:val="single" w:sz="8" w:space="0" w:color="000000"/>
              <w:bottom w:val="single" w:sz="8" w:space="0" w:color="000000"/>
              <w:right w:val="single" w:sz="8" w:space="0" w:color="000000"/>
            </w:tcBorders>
            <w:shd w:val="clear" w:color="auto" w:fill="E9F4FC"/>
          </w:tcPr>
          <w:p w14:paraId="3DAFFD24" w14:textId="77777777" w:rsidR="00EA6A64" w:rsidRPr="00A745D0" w:rsidRDefault="00EA6A64" w:rsidP="00A745D0">
            <w:pPr>
              <w:pStyle w:val="Tableheading"/>
              <w:tabs>
                <w:tab w:val="left" w:pos="615"/>
                <w:tab w:val="center" w:pos="3209"/>
              </w:tabs>
              <w:jc w:val="left"/>
              <w:rPr>
                <w:bCs w:val="0"/>
              </w:rPr>
            </w:pPr>
            <w:r w:rsidRPr="00A745D0">
              <w:rPr>
                <w:bCs w:val="0"/>
              </w:rPr>
              <w:t>Net blotch</w:t>
            </w:r>
          </w:p>
        </w:tc>
      </w:tr>
      <w:tr w:rsidR="00EA6A64" w:rsidRPr="00056464" w14:paraId="4F521499" w14:textId="77777777" w:rsidTr="00DC57ED">
        <w:trPr>
          <w:cantSplit/>
        </w:trPr>
        <w:tc>
          <w:tcPr>
            <w:tcW w:w="1403" w:type="dxa"/>
            <w:tcBorders>
              <w:top w:val="single" w:sz="8" w:space="0" w:color="000000"/>
              <w:left w:val="single" w:sz="8" w:space="0" w:color="000000"/>
            </w:tcBorders>
          </w:tcPr>
          <w:p w14:paraId="46710EBE" w14:textId="77777777" w:rsidR="00EA6A64" w:rsidRPr="00056464" w:rsidRDefault="00EA6A64" w:rsidP="00A745D0">
            <w:pPr>
              <w:pStyle w:val="Table-Body-centred"/>
              <w:jc w:val="left"/>
            </w:pPr>
            <w:r w:rsidRPr="00056464">
              <w:t>0</w:t>
            </w:r>
          </w:p>
        </w:tc>
        <w:tc>
          <w:tcPr>
            <w:tcW w:w="2636" w:type="dxa"/>
            <w:tcBorders>
              <w:top w:val="single" w:sz="8" w:space="0" w:color="000000"/>
            </w:tcBorders>
          </w:tcPr>
          <w:p w14:paraId="7A4F58E6" w14:textId="7FFDA105" w:rsidR="00EA6A64" w:rsidRPr="00056464" w:rsidRDefault="00A745D0" w:rsidP="00A745D0">
            <w:pPr>
              <w:pStyle w:val="Table-Body-centred"/>
              <w:jc w:val="left"/>
            </w:pPr>
            <w:r>
              <w:t>N/a</w:t>
            </w:r>
          </w:p>
        </w:tc>
        <w:tc>
          <w:tcPr>
            <w:tcW w:w="2633" w:type="dxa"/>
            <w:tcBorders>
              <w:top w:val="single" w:sz="8" w:space="0" w:color="000000"/>
            </w:tcBorders>
          </w:tcPr>
          <w:p w14:paraId="51127381" w14:textId="77777777" w:rsidR="00EA6A64" w:rsidRPr="00056464" w:rsidRDefault="00EA6A64" w:rsidP="00A745D0">
            <w:pPr>
              <w:pStyle w:val="Table-Body-centred"/>
              <w:jc w:val="left"/>
            </w:pPr>
            <w:r w:rsidRPr="00056464">
              <w:t>No infection observed</w:t>
            </w:r>
          </w:p>
        </w:tc>
        <w:tc>
          <w:tcPr>
            <w:tcW w:w="2681" w:type="dxa"/>
            <w:tcBorders>
              <w:top w:val="single" w:sz="8" w:space="0" w:color="000000"/>
              <w:right w:val="single" w:sz="8" w:space="0" w:color="000000"/>
            </w:tcBorders>
          </w:tcPr>
          <w:p w14:paraId="4BE5F0C2" w14:textId="4F27B169" w:rsidR="00EA6A64" w:rsidRPr="00056464" w:rsidRDefault="00A745D0" w:rsidP="00A745D0">
            <w:pPr>
              <w:pStyle w:val="Table-Body-centred"/>
              <w:jc w:val="left"/>
            </w:pPr>
            <w:r>
              <w:t>N/a</w:t>
            </w:r>
          </w:p>
        </w:tc>
      </w:tr>
      <w:tr w:rsidR="00EA6A64" w:rsidRPr="00056464" w14:paraId="4814BCA1" w14:textId="77777777" w:rsidTr="00DC57ED">
        <w:trPr>
          <w:cantSplit/>
        </w:trPr>
        <w:tc>
          <w:tcPr>
            <w:tcW w:w="1403" w:type="dxa"/>
            <w:tcBorders>
              <w:left w:val="single" w:sz="8" w:space="0" w:color="000000"/>
            </w:tcBorders>
          </w:tcPr>
          <w:p w14:paraId="1AED0E6C" w14:textId="77777777" w:rsidR="00EA6A64" w:rsidRPr="00056464" w:rsidRDefault="00EA6A64" w:rsidP="00A745D0">
            <w:pPr>
              <w:pStyle w:val="Table-Body-centred"/>
              <w:jc w:val="left"/>
            </w:pPr>
            <w:r w:rsidRPr="00056464">
              <w:t>0.1</w:t>
            </w:r>
          </w:p>
        </w:tc>
        <w:tc>
          <w:tcPr>
            <w:tcW w:w="2636" w:type="dxa"/>
          </w:tcPr>
          <w:p w14:paraId="134EFABC" w14:textId="77777777" w:rsidR="00EA6A64" w:rsidRPr="00056464" w:rsidRDefault="00EA6A64" w:rsidP="00A745D0">
            <w:pPr>
              <w:pStyle w:val="Table-Body-centred"/>
              <w:jc w:val="left"/>
            </w:pPr>
            <w:r w:rsidRPr="00056464">
              <w:t>1 lesion per 10 tiller</w:t>
            </w:r>
            <w:r>
              <w:t>s</w:t>
            </w:r>
          </w:p>
        </w:tc>
        <w:tc>
          <w:tcPr>
            <w:tcW w:w="2633" w:type="dxa"/>
          </w:tcPr>
          <w:p w14:paraId="57F5CC4C" w14:textId="77777777" w:rsidR="00EA6A64" w:rsidRPr="00056464" w:rsidRDefault="00EA6A64" w:rsidP="00A745D0">
            <w:pPr>
              <w:pStyle w:val="Table-Body-centred"/>
              <w:jc w:val="left"/>
            </w:pPr>
            <w:r w:rsidRPr="00056464">
              <w:t>1 lesion per 10 tillers</w:t>
            </w:r>
          </w:p>
        </w:tc>
        <w:tc>
          <w:tcPr>
            <w:tcW w:w="2681" w:type="dxa"/>
            <w:tcBorders>
              <w:right w:val="single" w:sz="8" w:space="0" w:color="000000"/>
            </w:tcBorders>
          </w:tcPr>
          <w:p w14:paraId="0BAB5CD3" w14:textId="77777777" w:rsidR="00EA6A64" w:rsidRPr="00056464" w:rsidRDefault="00EA6A64" w:rsidP="00A745D0">
            <w:pPr>
              <w:pStyle w:val="Table-Body-centred"/>
              <w:jc w:val="left"/>
            </w:pPr>
            <w:r w:rsidRPr="00056464">
              <w:t>1 small lesion per</w:t>
            </w:r>
            <w:r>
              <w:t xml:space="preserve"> </w:t>
            </w:r>
            <w:r w:rsidRPr="00056464">
              <w:t>10 tillers</w:t>
            </w:r>
          </w:p>
        </w:tc>
      </w:tr>
      <w:tr w:rsidR="00EA6A64" w:rsidRPr="00056464" w14:paraId="47A0FB80" w14:textId="77777777" w:rsidTr="00DC57ED">
        <w:trPr>
          <w:cantSplit/>
        </w:trPr>
        <w:tc>
          <w:tcPr>
            <w:tcW w:w="1403" w:type="dxa"/>
            <w:tcBorders>
              <w:left w:val="single" w:sz="8" w:space="0" w:color="000000"/>
            </w:tcBorders>
          </w:tcPr>
          <w:p w14:paraId="5E954C3F" w14:textId="77777777" w:rsidR="00EA6A64" w:rsidRPr="00056464" w:rsidRDefault="00EA6A64" w:rsidP="00A745D0">
            <w:pPr>
              <w:pStyle w:val="Table-Body-centred"/>
              <w:jc w:val="left"/>
            </w:pPr>
            <w:r w:rsidRPr="00056464">
              <w:t>1</w:t>
            </w:r>
          </w:p>
        </w:tc>
        <w:tc>
          <w:tcPr>
            <w:tcW w:w="2636" w:type="dxa"/>
          </w:tcPr>
          <w:p w14:paraId="209AEBF9" w14:textId="77777777" w:rsidR="00EA6A64" w:rsidRPr="00056464" w:rsidRDefault="00EA6A64" w:rsidP="00A745D0">
            <w:pPr>
              <w:pStyle w:val="Table-Body-centred"/>
              <w:jc w:val="left"/>
            </w:pPr>
            <w:r w:rsidRPr="00056464">
              <w:t>2 small lesions per tiller</w:t>
            </w:r>
          </w:p>
        </w:tc>
        <w:tc>
          <w:tcPr>
            <w:tcW w:w="2633" w:type="dxa"/>
          </w:tcPr>
          <w:p w14:paraId="725B7630" w14:textId="77777777" w:rsidR="00EA6A64" w:rsidRPr="00056464" w:rsidRDefault="00EA6A64" w:rsidP="00A745D0">
            <w:pPr>
              <w:pStyle w:val="Table-Body-centred"/>
              <w:jc w:val="left"/>
            </w:pPr>
            <w:r w:rsidRPr="00056464">
              <w:t>1 lesion per tiller</w:t>
            </w:r>
          </w:p>
        </w:tc>
        <w:tc>
          <w:tcPr>
            <w:tcW w:w="2681" w:type="dxa"/>
            <w:tcBorders>
              <w:right w:val="single" w:sz="8" w:space="0" w:color="000000"/>
            </w:tcBorders>
          </w:tcPr>
          <w:p w14:paraId="39D1FB43" w14:textId="77777777" w:rsidR="00EA6A64" w:rsidRPr="00056464" w:rsidRDefault="00EA6A64" w:rsidP="00A745D0">
            <w:pPr>
              <w:pStyle w:val="Table-Body-centred"/>
              <w:jc w:val="left"/>
            </w:pPr>
            <w:r w:rsidRPr="00056464">
              <w:t>1 small lesion per</w:t>
            </w:r>
            <w:r>
              <w:t xml:space="preserve"> </w:t>
            </w:r>
            <w:r w:rsidRPr="00056464">
              <w:t>tiller</w:t>
            </w:r>
          </w:p>
        </w:tc>
      </w:tr>
      <w:tr w:rsidR="00EA6A64" w:rsidRPr="00056464" w14:paraId="5099E83B" w14:textId="77777777" w:rsidTr="00DC57ED">
        <w:trPr>
          <w:cantSplit/>
        </w:trPr>
        <w:tc>
          <w:tcPr>
            <w:tcW w:w="1403" w:type="dxa"/>
            <w:tcBorders>
              <w:left w:val="single" w:sz="8" w:space="0" w:color="000000"/>
            </w:tcBorders>
          </w:tcPr>
          <w:p w14:paraId="05DD4641" w14:textId="77777777" w:rsidR="00EA6A64" w:rsidRPr="00056464" w:rsidRDefault="00EA6A64" w:rsidP="00A745D0">
            <w:pPr>
              <w:pStyle w:val="Table-Body-centred"/>
              <w:jc w:val="left"/>
            </w:pPr>
            <w:r w:rsidRPr="00056464">
              <w:t>5</w:t>
            </w:r>
          </w:p>
        </w:tc>
        <w:tc>
          <w:tcPr>
            <w:tcW w:w="2636" w:type="dxa"/>
          </w:tcPr>
          <w:p w14:paraId="14DCDC8B" w14:textId="77777777" w:rsidR="00EA6A64" w:rsidRPr="00056464" w:rsidRDefault="00EA6A64" w:rsidP="00A745D0">
            <w:pPr>
              <w:pStyle w:val="Table-Body-centred"/>
              <w:jc w:val="left"/>
            </w:pPr>
            <w:r w:rsidRPr="00056464">
              <w:t>Small lesions beginning to form areas of dead tissue across width of leaf</w:t>
            </w:r>
          </w:p>
        </w:tc>
        <w:tc>
          <w:tcPr>
            <w:tcW w:w="2633" w:type="dxa"/>
          </w:tcPr>
          <w:p w14:paraId="78058B6C" w14:textId="77777777" w:rsidR="00EA6A64" w:rsidRPr="00056464" w:rsidRDefault="00EA6A64" w:rsidP="00A745D0">
            <w:pPr>
              <w:pStyle w:val="Table-Body-centred"/>
              <w:jc w:val="left"/>
            </w:pPr>
            <w:r w:rsidRPr="00056464">
              <w:t>Discrete lesions on</w:t>
            </w:r>
            <w:r>
              <w:t xml:space="preserve"> </w:t>
            </w:r>
            <w:r w:rsidRPr="00056464">
              <w:t>most tillers, about</w:t>
            </w:r>
            <w:r>
              <w:t xml:space="preserve"> </w:t>
            </w:r>
            <w:r w:rsidRPr="00056464">
              <w:t>2 per leaf</w:t>
            </w:r>
          </w:p>
        </w:tc>
        <w:tc>
          <w:tcPr>
            <w:tcW w:w="2681" w:type="dxa"/>
            <w:tcBorders>
              <w:right w:val="single" w:sz="8" w:space="0" w:color="000000"/>
            </w:tcBorders>
          </w:tcPr>
          <w:p w14:paraId="07C2A0A7" w14:textId="77777777" w:rsidR="00EA6A64" w:rsidRPr="00056464" w:rsidRDefault="00EA6A64" w:rsidP="00A745D0">
            <w:pPr>
              <w:pStyle w:val="Table-Body-centred"/>
              <w:jc w:val="left"/>
            </w:pPr>
            <w:r w:rsidRPr="00056464">
              <w:t>2 lower leaves appear</w:t>
            </w:r>
            <w:r>
              <w:t xml:space="preserve"> </w:t>
            </w:r>
            <w:r w:rsidRPr="00056464">
              <w:t>¼ infected.  Other</w:t>
            </w:r>
            <w:r>
              <w:t xml:space="preserve"> </w:t>
            </w:r>
            <w:r w:rsidRPr="00056464">
              <w:t>leaves - few lesions</w:t>
            </w:r>
          </w:p>
        </w:tc>
      </w:tr>
      <w:tr w:rsidR="00EA6A64" w:rsidRPr="00056464" w14:paraId="4D3D37AB" w14:textId="77777777" w:rsidTr="00DC57ED">
        <w:trPr>
          <w:cantSplit/>
        </w:trPr>
        <w:tc>
          <w:tcPr>
            <w:tcW w:w="1403" w:type="dxa"/>
            <w:tcBorders>
              <w:left w:val="single" w:sz="8" w:space="0" w:color="000000"/>
            </w:tcBorders>
          </w:tcPr>
          <w:p w14:paraId="3B6EF6CD" w14:textId="77777777" w:rsidR="00EA6A64" w:rsidRPr="00056464" w:rsidRDefault="00EA6A64" w:rsidP="00A745D0">
            <w:pPr>
              <w:pStyle w:val="Table-Body-centred"/>
              <w:jc w:val="left"/>
            </w:pPr>
            <w:r w:rsidRPr="00056464">
              <w:t>10</w:t>
            </w:r>
          </w:p>
        </w:tc>
        <w:tc>
          <w:tcPr>
            <w:tcW w:w="2636" w:type="dxa"/>
          </w:tcPr>
          <w:p w14:paraId="2AFEE85F" w14:textId="77777777" w:rsidR="00EA6A64" w:rsidRPr="00056464" w:rsidRDefault="00EA6A64" w:rsidP="00A745D0">
            <w:pPr>
              <w:pStyle w:val="Table-Body-centred"/>
              <w:jc w:val="left"/>
            </w:pPr>
            <w:r w:rsidRPr="00056464">
              <w:t xml:space="preserve">2 lower leaves </w:t>
            </w:r>
            <w:r>
              <w:t>–</w:t>
            </w:r>
            <w:r w:rsidRPr="00056464">
              <w:t xml:space="preserve"> large</w:t>
            </w:r>
            <w:r>
              <w:t xml:space="preserve"> </w:t>
            </w:r>
            <w:r w:rsidRPr="00056464">
              <w:t>areas of diseased tissue</w:t>
            </w:r>
            <w:r>
              <w:t xml:space="preserve"> </w:t>
            </w:r>
            <w:r w:rsidRPr="00056464">
              <w:t xml:space="preserve">some covering </w:t>
            </w:r>
            <w:r w:rsidRPr="00A745D0">
              <w:t>1</w:t>
            </w:r>
            <w:r w:rsidRPr="00056464">
              <w:t>/</w:t>
            </w:r>
            <w:r w:rsidRPr="00A745D0">
              <w:t>3</w:t>
            </w:r>
            <w:r w:rsidRPr="00056464">
              <w:t xml:space="preserve"> of leaf</w:t>
            </w:r>
          </w:p>
        </w:tc>
        <w:tc>
          <w:tcPr>
            <w:tcW w:w="2633" w:type="dxa"/>
          </w:tcPr>
          <w:p w14:paraId="10254C72" w14:textId="77777777" w:rsidR="00EA6A64" w:rsidRPr="00056464" w:rsidRDefault="00EA6A64" w:rsidP="00A745D0">
            <w:pPr>
              <w:pStyle w:val="Table-Body-centred"/>
              <w:jc w:val="left"/>
            </w:pPr>
            <w:r w:rsidRPr="00056464">
              <w:t>Lesions coalescing</w:t>
            </w:r>
            <w:r>
              <w:t xml:space="preserve"> </w:t>
            </w:r>
            <w:r w:rsidRPr="00056464">
              <w:t>but leaves appear</w:t>
            </w:r>
            <w:r>
              <w:t xml:space="preserve"> </w:t>
            </w:r>
            <w:r w:rsidRPr="00056464">
              <w:t>green overall</w:t>
            </w:r>
          </w:p>
        </w:tc>
        <w:tc>
          <w:tcPr>
            <w:tcW w:w="2681" w:type="dxa"/>
            <w:tcBorders>
              <w:right w:val="single" w:sz="8" w:space="0" w:color="000000"/>
            </w:tcBorders>
          </w:tcPr>
          <w:p w14:paraId="01F27348" w14:textId="77777777" w:rsidR="00EA6A64" w:rsidRPr="00056464" w:rsidRDefault="00EA6A64" w:rsidP="00A745D0">
            <w:pPr>
              <w:pStyle w:val="Table-Body-centred"/>
              <w:jc w:val="left"/>
            </w:pPr>
            <w:r w:rsidRPr="00056464">
              <w:t>2 lower leaves appear ½ infected.  Other leaves - numerous lesions</w:t>
            </w:r>
          </w:p>
        </w:tc>
      </w:tr>
      <w:tr w:rsidR="000F3805" w:rsidRPr="00056464" w14:paraId="441172AE" w14:textId="77777777" w:rsidTr="00DC57ED">
        <w:trPr>
          <w:cantSplit/>
        </w:trPr>
        <w:tc>
          <w:tcPr>
            <w:tcW w:w="1403" w:type="dxa"/>
            <w:tcBorders>
              <w:left w:val="single" w:sz="8" w:space="0" w:color="000000"/>
            </w:tcBorders>
          </w:tcPr>
          <w:p w14:paraId="04A4F860" w14:textId="39744643" w:rsidR="000F3805" w:rsidRPr="00056464" w:rsidRDefault="000F3805" w:rsidP="000F3805">
            <w:pPr>
              <w:pStyle w:val="Table-Body-centred"/>
              <w:jc w:val="left"/>
            </w:pPr>
            <w:r w:rsidRPr="00056464">
              <w:t>25</w:t>
            </w:r>
          </w:p>
        </w:tc>
        <w:tc>
          <w:tcPr>
            <w:tcW w:w="2636" w:type="dxa"/>
          </w:tcPr>
          <w:p w14:paraId="47D92822" w14:textId="34D2FA88" w:rsidR="000F3805" w:rsidRPr="00056464" w:rsidRDefault="000F3805" w:rsidP="000F3805">
            <w:pPr>
              <w:pStyle w:val="Table-Body-centred"/>
              <w:jc w:val="left"/>
            </w:pPr>
            <w:r w:rsidRPr="00056464">
              <w:t>Leaves appear ½ infected ½ green</w:t>
            </w:r>
          </w:p>
        </w:tc>
        <w:tc>
          <w:tcPr>
            <w:tcW w:w="2633" w:type="dxa"/>
          </w:tcPr>
          <w:p w14:paraId="70E56F19" w14:textId="1CE1F68B" w:rsidR="000F3805" w:rsidRPr="00056464" w:rsidRDefault="000F3805" w:rsidP="000F3805">
            <w:pPr>
              <w:pStyle w:val="Table-Body-centred"/>
              <w:jc w:val="left"/>
            </w:pPr>
            <w:r w:rsidRPr="00056464">
              <w:t>Leaves appear ½ infected ½ green</w:t>
            </w:r>
          </w:p>
        </w:tc>
        <w:tc>
          <w:tcPr>
            <w:tcW w:w="2681" w:type="dxa"/>
            <w:tcBorders>
              <w:right w:val="single" w:sz="8" w:space="0" w:color="000000"/>
            </w:tcBorders>
          </w:tcPr>
          <w:p w14:paraId="2CE40E9D" w14:textId="23BC02BF" w:rsidR="000F3805" w:rsidRPr="00056464" w:rsidRDefault="000F3805" w:rsidP="000F3805">
            <w:pPr>
              <w:pStyle w:val="Table-Body-centred"/>
              <w:jc w:val="left"/>
            </w:pPr>
            <w:r w:rsidRPr="00056464">
              <w:t>Leaves appear ½ infected ½ green</w:t>
            </w:r>
          </w:p>
        </w:tc>
      </w:tr>
      <w:tr w:rsidR="000F3805" w:rsidRPr="00056464" w14:paraId="6C67395C" w14:textId="77777777" w:rsidTr="00DC57ED">
        <w:trPr>
          <w:cantSplit/>
        </w:trPr>
        <w:tc>
          <w:tcPr>
            <w:tcW w:w="1403" w:type="dxa"/>
            <w:tcBorders>
              <w:left w:val="single" w:sz="8" w:space="0" w:color="000000"/>
            </w:tcBorders>
          </w:tcPr>
          <w:p w14:paraId="78FB4982" w14:textId="3CB843AE" w:rsidR="000F3805" w:rsidRPr="00056464" w:rsidRDefault="000F3805" w:rsidP="000F3805">
            <w:pPr>
              <w:pStyle w:val="Table-Body-centred"/>
              <w:jc w:val="left"/>
            </w:pPr>
            <w:r w:rsidRPr="00056464">
              <w:t>50</w:t>
            </w:r>
          </w:p>
        </w:tc>
        <w:tc>
          <w:tcPr>
            <w:tcW w:w="2636" w:type="dxa"/>
          </w:tcPr>
          <w:p w14:paraId="5B3FEBAC" w14:textId="7F368F66" w:rsidR="000F3805" w:rsidRPr="00056464" w:rsidRDefault="000F3805" w:rsidP="000F3805">
            <w:pPr>
              <w:pStyle w:val="Table-Body-centred"/>
              <w:jc w:val="left"/>
            </w:pPr>
            <w:r w:rsidRPr="00056464">
              <w:t>Leaves appear more infected than green</w:t>
            </w:r>
          </w:p>
        </w:tc>
        <w:tc>
          <w:tcPr>
            <w:tcW w:w="2633" w:type="dxa"/>
          </w:tcPr>
          <w:p w14:paraId="3E41119B" w14:textId="6B282B9F" w:rsidR="000F3805" w:rsidRPr="00056464" w:rsidRDefault="000F3805" w:rsidP="000F3805">
            <w:pPr>
              <w:pStyle w:val="Table-Body-centred"/>
              <w:jc w:val="left"/>
            </w:pPr>
            <w:r w:rsidRPr="00056464">
              <w:t>Leaves appear more infected than green</w:t>
            </w:r>
          </w:p>
        </w:tc>
        <w:tc>
          <w:tcPr>
            <w:tcW w:w="2681" w:type="dxa"/>
            <w:tcBorders>
              <w:right w:val="single" w:sz="8" w:space="0" w:color="000000"/>
            </w:tcBorders>
          </w:tcPr>
          <w:p w14:paraId="614D4544" w14:textId="7F1E5E6E" w:rsidR="000F3805" w:rsidRPr="00056464" w:rsidRDefault="000F3805" w:rsidP="000F3805">
            <w:pPr>
              <w:pStyle w:val="Table-Body-centred"/>
              <w:jc w:val="left"/>
            </w:pPr>
            <w:r w:rsidRPr="00056464">
              <w:t>Leaves appear more infected than green</w:t>
            </w:r>
          </w:p>
        </w:tc>
      </w:tr>
      <w:tr w:rsidR="000F3805" w:rsidRPr="00056464" w14:paraId="5EC7F480" w14:textId="77777777" w:rsidTr="00DC57ED">
        <w:trPr>
          <w:cantSplit/>
        </w:trPr>
        <w:tc>
          <w:tcPr>
            <w:tcW w:w="1403" w:type="dxa"/>
            <w:tcBorders>
              <w:left w:val="single" w:sz="8" w:space="0" w:color="000000"/>
            </w:tcBorders>
          </w:tcPr>
          <w:p w14:paraId="03808D75" w14:textId="04094960" w:rsidR="000F3805" w:rsidRPr="00056464" w:rsidRDefault="000F3805" w:rsidP="000F3805">
            <w:pPr>
              <w:pStyle w:val="Table-Body-centred"/>
              <w:jc w:val="left"/>
            </w:pPr>
            <w:r w:rsidRPr="00056464">
              <w:t>75</w:t>
            </w:r>
          </w:p>
        </w:tc>
        <w:tc>
          <w:tcPr>
            <w:tcW w:w="2636" w:type="dxa"/>
          </w:tcPr>
          <w:p w14:paraId="75BF664A" w14:textId="57C6E4A0" w:rsidR="000F3805" w:rsidRPr="00056464" w:rsidRDefault="000F3805" w:rsidP="000F3805">
            <w:pPr>
              <w:pStyle w:val="Table-Body-centred"/>
              <w:jc w:val="left"/>
            </w:pPr>
            <w:r w:rsidRPr="00056464">
              <w:t>Very little green leaf tissue left</w:t>
            </w:r>
          </w:p>
        </w:tc>
        <w:tc>
          <w:tcPr>
            <w:tcW w:w="2633" w:type="dxa"/>
          </w:tcPr>
          <w:p w14:paraId="4AC42C34" w14:textId="043DC258" w:rsidR="000F3805" w:rsidRPr="00056464" w:rsidRDefault="000F3805" w:rsidP="000F3805">
            <w:pPr>
              <w:pStyle w:val="Table-Body-centred"/>
              <w:jc w:val="left"/>
            </w:pPr>
            <w:r w:rsidRPr="00056464">
              <w:t>Very little green leaf tissue left</w:t>
            </w:r>
          </w:p>
        </w:tc>
        <w:tc>
          <w:tcPr>
            <w:tcW w:w="2681" w:type="dxa"/>
            <w:tcBorders>
              <w:right w:val="single" w:sz="8" w:space="0" w:color="000000"/>
            </w:tcBorders>
          </w:tcPr>
          <w:p w14:paraId="62E0A287" w14:textId="505552E1" w:rsidR="000F3805" w:rsidRPr="00056464" w:rsidRDefault="000F3805" w:rsidP="000F3805">
            <w:pPr>
              <w:pStyle w:val="Table-Body-centred"/>
              <w:jc w:val="left"/>
            </w:pPr>
            <w:r w:rsidRPr="00056464">
              <w:t>Very little green leaf tissue left</w:t>
            </w:r>
          </w:p>
        </w:tc>
      </w:tr>
      <w:tr w:rsidR="000F3805" w:rsidRPr="00056464" w14:paraId="6C2F10D5" w14:textId="77777777" w:rsidTr="00DC57ED">
        <w:trPr>
          <w:cantSplit/>
        </w:trPr>
        <w:tc>
          <w:tcPr>
            <w:tcW w:w="1403" w:type="dxa"/>
            <w:tcBorders>
              <w:left w:val="single" w:sz="8" w:space="0" w:color="000000"/>
            </w:tcBorders>
          </w:tcPr>
          <w:p w14:paraId="6573AE36" w14:textId="73508F36" w:rsidR="000F3805" w:rsidRPr="00056464" w:rsidRDefault="000F3805" w:rsidP="000F3805">
            <w:pPr>
              <w:pStyle w:val="Table-Body-centred"/>
              <w:jc w:val="left"/>
            </w:pPr>
            <w:r w:rsidRPr="00056464">
              <w:t>100</w:t>
            </w:r>
          </w:p>
        </w:tc>
        <w:tc>
          <w:tcPr>
            <w:tcW w:w="2636" w:type="dxa"/>
          </w:tcPr>
          <w:p w14:paraId="21EF47E7" w14:textId="24C6F23D" w:rsidR="000F3805" w:rsidRPr="00056464" w:rsidRDefault="000F3805" w:rsidP="000F3805">
            <w:pPr>
              <w:pStyle w:val="Table-Body-centred"/>
              <w:jc w:val="left"/>
            </w:pPr>
            <w:r>
              <w:t>L</w:t>
            </w:r>
            <w:r w:rsidRPr="00056464">
              <w:t>eaves dead - no green tissue left</w:t>
            </w:r>
          </w:p>
        </w:tc>
        <w:tc>
          <w:tcPr>
            <w:tcW w:w="2633" w:type="dxa"/>
          </w:tcPr>
          <w:p w14:paraId="73A62D2D" w14:textId="7F47D7BC" w:rsidR="000F3805" w:rsidRPr="00056464" w:rsidRDefault="000F3805" w:rsidP="000F3805">
            <w:pPr>
              <w:pStyle w:val="Table-Body-centred"/>
              <w:jc w:val="left"/>
            </w:pPr>
            <w:r>
              <w:t>L</w:t>
            </w:r>
            <w:r w:rsidRPr="00056464">
              <w:t>eaves dead - no green tissue left</w:t>
            </w:r>
          </w:p>
        </w:tc>
        <w:tc>
          <w:tcPr>
            <w:tcW w:w="2681" w:type="dxa"/>
            <w:tcBorders>
              <w:right w:val="single" w:sz="8" w:space="0" w:color="000000"/>
            </w:tcBorders>
          </w:tcPr>
          <w:p w14:paraId="49200365" w14:textId="022C55BD" w:rsidR="000F3805" w:rsidRPr="00056464" w:rsidRDefault="000F3805" w:rsidP="000F3805">
            <w:pPr>
              <w:pStyle w:val="Table-Body-centred"/>
              <w:jc w:val="left"/>
            </w:pPr>
            <w:r>
              <w:t>L</w:t>
            </w:r>
            <w:r w:rsidRPr="00056464">
              <w:t>eaves dead - no green tissue left</w:t>
            </w:r>
          </w:p>
        </w:tc>
      </w:tr>
    </w:tbl>
    <w:p w14:paraId="1307D31C" w14:textId="77777777" w:rsidR="00EA6A64" w:rsidRDefault="00EA6A64" w:rsidP="00EA6A64">
      <w:pPr>
        <w:rPr>
          <w:rFonts w:cs="Arial"/>
          <w:u w:val="single"/>
        </w:rPr>
      </w:pPr>
    </w:p>
    <w:p w14:paraId="2E3AA1C7" w14:textId="77777777" w:rsidR="00EA6A64" w:rsidRPr="007B014D" w:rsidRDefault="00EA6A64" w:rsidP="00EA6A64">
      <w:pPr>
        <w:spacing w:after="160" w:line="259" w:lineRule="auto"/>
        <w:rPr>
          <w:rFonts w:cs="Arial"/>
          <w:u w:val="single"/>
        </w:rPr>
      </w:pPr>
      <w:r>
        <w:rPr>
          <w:rFonts w:cs="Arial"/>
          <w:u w:val="single"/>
        </w:rPr>
        <w:br w:type="page"/>
      </w:r>
    </w:p>
    <w:p w14:paraId="030E2E61" w14:textId="13ED95B5" w:rsidR="00EA6A64" w:rsidRPr="008C42E7" w:rsidRDefault="00EA6A64" w:rsidP="008C42E7">
      <w:pPr>
        <w:pStyle w:val="Heading4"/>
        <w:spacing w:before="240" w:line="240" w:lineRule="auto"/>
        <w:rPr>
          <w:rFonts w:asciiTheme="majorHAnsi" w:hAnsiTheme="majorHAnsi"/>
          <w:i w:val="0"/>
          <w:color w:val="0090D4"/>
          <w:sz w:val="28"/>
          <w:szCs w:val="20"/>
          <w:lang w:eastAsia="en-GB"/>
        </w:rPr>
      </w:pPr>
      <w:r w:rsidRPr="008C42E7">
        <w:rPr>
          <w:rFonts w:asciiTheme="majorHAnsi" w:hAnsiTheme="majorHAnsi"/>
          <w:i w:val="0"/>
          <w:color w:val="0090D4"/>
          <w:sz w:val="28"/>
          <w:szCs w:val="20"/>
          <w:lang w:eastAsia="en-GB"/>
        </w:rPr>
        <w:lastRenderedPageBreak/>
        <w:t>Mildew</w:t>
      </w:r>
    </w:p>
    <w:tbl>
      <w:tblPr>
        <w:tblStyle w:val="TableGrid"/>
        <w:tblW w:w="0" w:type="auto"/>
        <w:tblLook w:val="04A0" w:firstRow="1" w:lastRow="0" w:firstColumn="1" w:lastColumn="0" w:noHBand="0" w:noVBand="1"/>
      </w:tblPr>
      <w:tblGrid>
        <w:gridCol w:w="4308"/>
        <w:gridCol w:w="4752"/>
      </w:tblGrid>
      <w:tr w:rsidR="00EA6A64" w:rsidRPr="000E6CBC" w14:paraId="2853DD4E" w14:textId="77777777" w:rsidTr="00E109AE">
        <w:tc>
          <w:tcPr>
            <w:tcW w:w="4312" w:type="dxa"/>
          </w:tcPr>
          <w:p w14:paraId="52160406" w14:textId="77777777" w:rsidR="00EA6A64" w:rsidRPr="00E109AE" w:rsidRDefault="00EA6A64" w:rsidP="00E109AE">
            <w:pPr>
              <w:pStyle w:val="Tableheading"/>
              <w:tabs>
                <w:tab w:val="left" w:pos="615"/>
                <w:tab w:val="center" w:pos="3209"/>
              </w:tabs>
              <w:rPr>
                <w:bCs w:val="0"/>
              </w:rPr>
            </w:pPr>
            <w:r w:rsidRPr="00E109AE">
              <w:rPr>
                <w:bCs w:val="0"/>
              </w:rPr>
              <w:t>Wheat</w:t>
            </w:r>
          </w:p>
        </w:tc>
        <w:tc>
          <w:tcPr>
            <w:tcW w:w="4758" w:type="dxa"/>
          </w:tcPr>
          <w:p w14:paraId="31A52A48" w14:textId="77777777" w:rsidR="00EA6A64" w:rsidRPr="00E109AE" w:rsidRDefault="00EA6A64" w:rsidP="00E109AE">
            <w:pPr>
              <w:pStyle w:val="Tableheading"/>
              <w:tabs>
                <w:tab w:val="left" w:pos="615"/>
                <w:tab w:val="center" w:pos="3209"/>
              </w:tabs>
              <w:rPr>
                <w:bCs w:val="0"/>
              </w:rPr>
            </w:pPr>
            <w:r w:rsidRPr="00E109AE">
              <w:rPr>
                <w:bCs w:val="0"/>
              </w:rPr>
              <w:t>Barley</w:t>
            </w:r>
          </w:p>
        </w:tc>
      </w:tr>
      <w:tr w:rsidR="00EA6A64" w:rsidRPr="00056464" w14:paraId="32189A10" w14:textId="77777777" w:rsidTr="00E109AE">
        <w:tc>
          <w:tcPr>
            <w:tcW w:w="4312" w:type="dxa"/>
          </w:tcPr>
          <w:p w14:paraId="345DC850" w14:textId="77777777" w:rsidR="00EA6A64" w:rsidRPr="00056464" w:rsidRDefault="00EA6A64" w:rsidP="00BD3B82">
            <w:pPr>
              <w:pStyle w:val="Table-Body-centred"/>
              <w:jc w:val="left"/>
              <w:rPr>
                <w:u w:val="single"/>
              </w:rPr>
            </w:pPr>
            <w:r w:rsidRPr="00056464">
              <w:rPr>
                <w:noProof/>
                <w:lang w:eastAsia="en-GB"/>
              </w:rPr>
              <w:drawing>
                <wp:inline distT="0" distB="0" distL="0" distR="0" wp14:anchorId="6E378517" wp14:editId="62F9C521">
                  <wp:extent cx="2622550" cy="3933825"/>
                  <wp:effectExtent l="0" t="0" r="6350" b="9525"/>
                  <wp:docPr id="7" name="Picture 7" descr="An image showing levels of mildew infection on wheat leaves. Each leaf is affected by increasing levels of disease to be used as a guide when sc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n image showing levels of mildew infection on wheat leaves. Each leaf is affected by increasing levels of disease to be used as a guide when scoring."/>
                          <pic:cNvPicPr/>
                        </pic:nvPicPr>
                        <pic:blipFill>
                          <a:blip r:embed="rId22"/>
                          <a:stretch>
                            <a:fillRect/>
                          </a:stretch>
                        </pic:blipFill>
                        <pic:spPr>
                          <a:xfrm>
                            <a:off x="0" y="0"/>
                            <a:ext cx="2622550" cy="3933825"/>
                          </a:xfrm>
                          <a:prstGeom prst="rect">
                            <a:avLst/>
                          </a:prstGeom>
                        </pic:spPr>
                      </pic:pic>
                    </a:graphicData>
                  </a:graphic>
                </wp:inline>
              </w:drawing>
            </w:r>
          </w:p>
        </w:tc>
        <w:tc>
          <w:tcPr>
            <w:tcW w:w="4758" w:type="dxa"/>
          </w:tcPr>
          <w:p w14:paraId="0CDA69C6" w14:textId="77777777" w:rsidR="00EA6A64" w:rsidRPr="00056464" w:rsidRDefault="00EA6A64" w:rsidP="00BD3B82">
            <w:pPr>
              <w:pStyle w:val="Table-Body-centred"/>
              <w:jc w:val="left"/>
              <w:rPr>
                <w:u w:val="single"/>
              </w:rPr>
            </w:pPr>
            <w:r w:rsidRPr="00056464">
              <w:rPr>
                <w:noProof/>
                <w:lang w:eastAsia="en-GB"/>
              </w:rPr>
              <w:drawing>
                <wp:inline distT="0" distB="0" distL="0" distR="0" wp14:anchorId="230C73E8" wp14:editId="2FC75ADB">
                  <wp:extent cx="2912644" cy="3952875"/>
                  <wp:effectExtent l="0" t="0" r="2540" b="0"/>
                  <wp:docPr id="8" name="Picture 8" descr="An image showing levels of mildew infection on barley leaves. Each leaf is affected by increasing levels of disease to be used as a guide when sc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n image showing levels of mildew infection on barley leaves. Each leaf is affected by increasing levels of disease to be used as a guide when scoring."/>
                          <pic:cNvPicPr/>
                        </pic:nvPicPr>
                        <pic:blipFill>
                          <a:blip r:embed="rId23"/>
                          <a:stretch>
                            <a:fillRect/>
                          </a:stretch>
                        </pic:blipFill>
                        <pic:spPr>
                          <a:xfrm>
                            <a:off x="0" y="0"/>
                            <a:ext cx="2932382" cy="3979662"/>
                          </a:xfrm>
                          <a:prstGeom prst="rect">
                            <a:avLst/>
                          </a:prstGeom>
                        </pic:spPr>
                      </pic:pic>
                    </a:graphicData>
                  </a:graphic>
                </wp:inline>
              </w:drawing>
            </w:r>
          </w:p>
        </w:tc>
      </w:tr>
    </w:tbl>
    <w:p w14:paraId="74DB1613" w14:textId="77777777" w:rsidR="00EA6A64" w:rsidRPr="00056464" w:rsidRDefault="00EA6A64" w:rsidP="00EA6A64">
      <w:pPr>
        <w:rPr>
          <w:rFonts w:cs="Arial"/>
          <w:u w:val="single"/>
        </w:rPr>
      </w:pPr>
    </w:p>
    <w:p w14:paraId="32F79C62" w14:textId="77777777" w:rsidR="00EA6A64" w:rsidRPr="000900F0" w:rsidRDefault="00EA6A64" w:rsidP="000900F0">
      <w:pPr>
        <w:pStyle w:val="BodyText"/>
        <w:rPr>
          <w:rFonts w:ascii="Arial" w:hAnsi="Arial" w:cs="Arial"/>
          <w:color w:val="5F5F5F"/>
          <w:sz w:val="20"/>
          <w:lang w:eastAsia="en-GB"/>
        </w:rPr>
      </w:pPr>
      <w:r w:rsidRPr="000900F0">
        <w:rPr>
          <w:rFonts w:ascii="Arial" w:hAnsi="Arial" w:cs="Arial"/>
          <w:color w:val="5F5F5F"/>
          <w:sz w:val="20"/>
          <w:lang w:eastAsia="en-GB"/>
        </w:rPr>
        <w:t>Erysiphe graminis on wheat and barley: percentage of leaf area affected.</w:t>
      </w:r>
    </w:p>
    <w:p w14:paraId="603720FC" w14:textId="77777777" w:rsidR="00EA6A64" w:rsidRPr="000900F0" w:rsidRDefault="00EA6A64" w:rsidP="000900F0">
      <w:pPr>
        <w:pStyle w:val="BodyText"/>
        <w:rPr>
          <w:rFonts w:ascii="Arial" w:hAnsi="Arial" w:cs="Arial"/>
          <w:color w:val="5F5F5F"/>
          <w:sz w:val="20"/>
          <w:lang w:eastAsia="en-GB"/>
        </w:rPr>
      </w:pPr>
      <w:r w:rsidRPr="000900F0">
        <w:rPr>
          <w:rFonts w:ascii="Arial" w:hAnsi="Arial" w:cs="Arial"/>
          <w:color w:val="5F5F5F"/>
          <w:sz w:val="20"/>
          <w:lang w:eastAsia="en-GB"/>
        </w:rPr>
        <w:t>OEPP/EPPO, Bulletin OEPP/EPPO Bulletin 42, 419–425</w:t>
      </w:r>
    </w:p>
    <w:p w14:paraId="3DF94507" w14:textId="77777777" w:rsidR="00EA6A64" w:rsidRPr="00056464" w:rsidRDefault="00EA6A64" w:rsidP="00EA6A64">
      <w:pPr>
        <w:rPr>
          <w:rFonts w:cs="Arial"/>
          <w:lang w:eastAsia="en-GB"/>
        </w:rPr>
      </w:pPr>
    </w:p>
    <w:p w14:paraId="1EDA0373" w14:textId="77777777" w:rsidR="00EA6A64" w:rsidRPr="00056464" w:rsidRDefault="00EA6A64" w:rsidP="00EA6A64">
      <w:pPr>
        <w:rPr>
          <w:rFonts w:cs="Arial"/>
          <w:lang w:eastAsia="en-GB"/>
        </w:rPr>
      </w:pPr>
      <w:r w:rsidRPr="00056464">
        <w:rPr>
          <w:rFonts w:cs="Arial"/>
          <w:lang w:eastAsia="en-GB"/>
        </w:rPr>
        <w:br w:type="page"/>
      </w:r>
    </w:p>
    <w:p w14:paraId="2CC30774" w14:textId="77777777" w:rsidR="00EA6A64" w:rsidRPr="00DB0253" w:rsidRDefault="00EA6A64" w:rsidP="00EA6A64">
      <w:pPr>
        <w:rPr>
          <w:rFonts w:cs="Arial"/>
          <w:b/>
          <w:bCs/>
          <w:u w:val="single"/>
          <w:lang w:eastAsia="en-GB"/>
        </w:rPr>
      </w:pPr>
    </w:p>
    <w:tbl>
      <w:tblPr>
        <w:tblStyle w:val="TableGrid"/>
        <w:tblW w:w="0" w:type="auto"/>
        <w:tblLook w:val="04A0" w:firstRow="1" w:lastRow="0" w:firstColumn="1" w:lastColumn="0" w:noHBand="0" w:noVBand="1"/>
      </w:tblPr>
      <w:tblGrid>
        <w:gridCol w:w="4530"/>
        <w:gridCol w:w="4530"/>
      </w:tblGrid>
      <w:tr w:rsidR="00EA6A64" w14:paraId="7B37261C" w14:textId="77777777" w:rsidTr="00C75352">
        <w:tc>
          <w:tcPr>
            <w:tcW w:w="4530" w:type="dxa"/>
          </w:tcPr>
          <w:p w14:paraId="5101BB37" w14:textId="77777777" w:rsidR="00EA6A64" w:rsidRPr="00C75352" w:rsidRDefault="00EA6A64" w:rsidP="00C75352">
            <w:pPr>
              <w:pStyle w:val="Tableheading"/>
              <w:tabs>
                <w:tab w:val="left" w:pos="615"/>
                <w:tab w:val="center" w:pos="3209"/>
              </w:tabs>
              <w:rPr>
                <w:bCs w:val="0"/>
              </w:rPr>
            </w:pPr>
            <w:r w:rsidRPr="00C75352">
              <w:rPr>
                <w:bCs w:val="0"/>
              </w:rPr>
              <w:t>Yellow rust on wheat</w:t>
            </w:r>
          </w:p>
        </w:tc>
        <w:tc>
          <w:tcPr>
            <w:tcW w:w="4530" w:type="dxa"/>
          </w:tcPr>
          <w:p w14:paraId="4A781129" w14:textId="77777777" w:rsidR="00EA6A64" w:rsidRPr="00C75352" w:rsidRDefault="00EA6A64" w:rsidP="00C75352">
            <w:pPr>
              <w:pStyle w:val="Tableheading"/>
              <w:tabs>
                <w:tab w:val="left" w:pos="615"/>
                <w:tab w:val="center" w:pos="3209"/>
              </w:tabs>
              <w:rPr>
                <w:bCs w:val="0"/>
              </w:rPr>
            </w:pPr>
            <w:r w:rsidRPr="00C75352">
              <w:rPr>
                <w:bCs w:val="0"/>
              </w:rPr>
              <w:t>Brown rust on barley</w:t>
            </w:r>
          </w:p>
        </w:tc>
      </w:tr>
      <w:tr w:rsidR="00EA6A64" w14:paraId="3D0756F0" w14:textId="77777777" w:rsidTr="00C75352">
        <w:tc>
          <w:tcPr>
            <w:tcW w:w="4530" w:type="dxa"/>
          </w:tcPr>
          <w:p w14:paraId="0DBE06AC" w14:textId="77777777" w:rsidR="00EA6A64" w:rsidRDefault="00EA6A64" w:rsidP="009F391B">
            <w:pPr>
              <w:pStyle w:val="Table-Body-centred"/>
              <w:jc w:val="left"/>
              <w:rPr>
                <w:lang w:eastAsia="en-GB"/>
              </w:rPr>
            </w:pPr>
            <w:r w:rsidRPr="00056464">
              <w:rPr>
                <w:noProof/>
                <w:lang w:eastAsia="en-GB"/>
              </w:rPr>
              <w:drawing>
                <wp:inline distT="0" distB="0" distL="0" distR="0" wp14:anchorId="0DF559A8" wp14:editId="187D2A32">
                  <wp:extent cx="2714625" cy="3981450"/>
                  <wp:effectExtent l="0" t="0" r="9525" b="0"/>
                  <wp:docPr id="9" name="Picture 9" descr="An image showing levels of yellow rust infection on wheat leaves. Each leaf is affected by increasing levels of disease to be used as a guide when sc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n image showing levels of yellow rust infection on wheat leaves. Each leaf is affected by increasing levels of disease to be used as a guide when scoring."/>
                          <pic:cNvPicPr/>
                        </pic:nvPicPr>
                        <pic:blipFill>
                          <a:blip r:embed="rId24"/>
                          <a:stretch>
                            <a:fillRect/>
                          </a:stretch>
                        </pic:blipFill>
                        <pic:spPr>
                          <a:xfrm>
                            <a:off x="0" y="0"/>
                            <a:ext cx="2714625" cy="3981450"/>
                          </a:xfrm>
                          <a:prstGeom prst="rect">
                            <a:avLst/>
                          </a:prstGeom>
                        </pic:spPr>
                      </pic:pic>
                    </a:graphicData>
                  </a:graphic>
                </wp:inline>
              </w:drawing>
            </w:r>
          </w:p>
        </w:tc>
        <w:tc>
          <w:tcPr>
            <w:tcW w:w="4530" w:type="dxa"/>
          </w:tcPr>
          <w:p w14:paraId="4E12A9C2" w14:textId="77777777" w:rsidR="00EA6A64" w:rsidRDefault="00EA6A64" w:rsidP="009F391B">
            <w:pPr>
              <w:pStyle w:val="Table-Body-centred"/>
              <w:jc w:val="left"/>
              <w:rPr>
                <w:noProof/>
                <w:lang w:eastAsia="en-GB"/>
              </w:rPr>
            </w:pPr>
            <w:r w:rsidRPr="00056464">
              <w:rPr>
                <w:noProof/>
                <w:lang w:eastAsia="en-GB"/>
              </w:rPr>
              <w:drawing>
                <wp:inline distT="0" distB="0" distL="0" distR="0" wp14:anchorId="14C8816E" wp14:editId="6B1A1474">
                  <wp:extent cx="2727297" cy="3970745"/>
                  <wp:effectExtent l="0" t="0" r="0" b="0"/>
                  <wp:docPr id="10" name="Picture 10" descr="An image showing levels of brown rust infection on barley leaves. Each leaf is affected by increasing levels of disease to be used as a guide when sc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n image showing levels of brown rust infection on barley leaves. Each leaf is affected by increasing levels of disease to be used as a guide when scoring."/>
                          <pic:cNvPicPr/>
                        </pic:nvPicPr>
                        <pic:blipFill>
                          <a:blip r:embed="rId25"/>
                          <a:stretch>
                            <a:fillRect/>
                          </a:stretch>
                        </pic:blipFill>
                        <pic:spPr>
                          <a:xfrm>
                            <a:off x="0" y="0"/>
                            <a:ext cx="2732254" cy="3977962"/>
                          </a:xfrm>
                          <a:prstGeom prst="rect">
                            <a:avLst/>
                          </a:prstGeom>
                        </pic:spPr>
                      </pic:pic>
                    </a:graphicData>
                  </a:graphic>
                </wp:inline>
              </w:drawing>
            </w:r>
          </w:p>
        </w:tc>
      </w:tr>
    </w:tbl>
    <w:p w14:paraId="5D9EF866" w14:textId="77777777" w:rsidR="00EA6A64" w:rsidRPr="009E6B72" w:rsidRDefault="00EA6A64" w:rsidP="009E6B72">
      <w:pPr>
        <w:pStyle w:val="BodyText"/>
        <w:rPr>
          <w:rFonts w:ascii="Arial" w:hAnsi="Arial" w:cs="Arial"/>
          <w:color w:val="5F5F5F"/>
          <w:sz w:val="20"/>
          <w:lang w:eastAsia="en-GB"/>
        </w:rPr>
      </w:pPr>
    </w:p>
    <w:p w14:paraId="36AC3846" w14:textId="77777777" w:rsidR="00EA6A64" w:rsidRPr="009E6B72" w:rsidRDefault="00EA6A64" w:rsidP="009E6B72">
      <w:pPr>
        <w:pStyle w:val="BodyText"/>
        <w:rPr>
          <w:rFonts w:ascii="Arial" w:hAnsi="Arial" w:cs="Arial"/>
          <w:color w:val="5F5F5F"/>
          <w:sz w:val="20"/>
          <w:lang w:eastAsia="en-GB"/>
        </w:rPr>
      </w:pPr>
    </w:p>
    <w:p w14:paraId="07F79965" w14:textId="77777777" w:rsidR="00EA6A64" w:rsidRPr="009E6B72" w:rsidRDefault="00EA6A64" w:rsidP="009E6B72">
      <w:pPr>
        <w:pStyle w:val="BodyText"/>
        <w:rPr>
          <w:rFonts w:ascii="Arial" w:hAnsi="Arial" w:cs="Arial"/>
          <w:color w:val="5F5F5F"/>
          <w:sz w:val="20"/>
          <w:lang w:eastAsia="en-GB"/>
        </w:rPr>
      </w:pPr>
      <w:r w:rsidRPr="009E6B72">
        <w:rPr>
          <w:rFonts w:ascii="Arial" w:hAnsi="Arial" w:cs="Arial"/>
          <w:color w:val="5F5F5F"/>
          <w:sz w:val="20"/>
          <w:lang w:eastAsia="en-GB"/>
        </w:rPr>
        <w:t>Puccinia striiformis on wheat: percentage of leaf area affected.</w:t>
      </w:r>
    </w:p>
    <w:p w14:paraId="40C46180" w14:textId="77777777" w:rsidR="00EA6A64" w:rsidRPr="009E6B72" w:rsidRDefault="00EA6A64" w:rsidP="009E6B72">
      <w:pPr>
        <w:pStyle w:val="BodyText"/>
        <w:rPr>
          <w:rFonts w:ascii="Arial" w:hAnsi="Arial" w:cs="Arial"/>
          <w:color w:val="5F5F5F"/>
          <w:sz w:val="20"/>
          <w:lang w:eastAsia="en-GB"/>
        </w:rPr>
      </w:pPr>
      <w:r w:rsidRPr="009E6B72">
        <w:rPr>
          <w:rFonts w:ascii="Arial" w:hAnsi="Arial" w:cs="Arial"/>
          <w:color w:val="5F5F5F"/>
          <w:sz w:val="20"/>
          <w:lang w:eastAsia="en-GB"/>
        </w:rPr>
        <w:t>© Crown copyright 1976. Ministry of Agriculture, Fisheries and Food, (GB).Brown rust</w:t>
      </w:r>
    </w:p>
    <w:p w14:paraId="48DD52FA" w14:textId="77777777" w:rsidR="00EA6A64" w:rsidRPr="009E6B72" w:rsidRDefault="00EA6A64" w:rsidP="009E6B72">
      <w:pPr>
        <w:pStyle w:val="BodyText"/>
        <w:rPr>
          <w:rFonts w:ascii="Arial" w:hAnsi="Arial" w:cs="Arial"/>
          <w:color w:val="5F5F5F"/>
          <w:sz w:val="20"/>
          <w:lang w:eastAsia="en-GB"/>
        </w:rPr>
      </w:pPr>
    </w:p>
    <w:p w14:paraId="6DC514BD" w14:textId="77777777" w:rsidR="00EA6A64" w:rsidRPr="009E6B72" w:rsidRDefault="00EA6A64" w:rsidP="009E6B72">
      <w:pPr>
        <w:pStyle w:val="BodyText"/>
        <w:rPr>
          <w:rFonts w:ascii="Arial" w:hAnsi="Arial" w:cs="Arial"/>
          <w:color w:val="5F5F5F"/>
          <w:sz w:val="20"/>
          <w:lang w:eastAsia="en-GB"/>
        </w:rPr>
      </w:pPr>
    </w:p>
    <w:p w14:paraId="3CB98149" w14:textId="77777777" w:rsidR="00EA6A64" w:rsidRPr="009E6B72" w:rsidRDefault="00EA6A64" w:rsidP="009E6B72">
      <w:pPr>
        <w:pStyle w:val="BodyText"/>
        <w:rPr>
          <w:rFonts w:ascii="Arial" w:hAnsi="Arial" w:cs="Arial"/>
          <w:color w:val="5F5F5F"/>
          <w:sz w:val="20"/>
          <w:lang w:eastAsia="en-GB"/>
        </w:rPr>
      </w:pPr>
      <w:r w:rsidRPr="009E6B72">
        <w:rPr>
          <w:rFonts w:ascii="Arial" w:hAnsi="Arial" w:cs="Arial"/>
          <w:color w:val="5F5F5F"/>
          <w:sz w:val="20"/>
          <w:lang w:eastAsia="en-GB"/>
        </w:rPr>
        <w:t xml:space="preserve">Puccinia hordei on barley; Puccinia triticina on wheat: percentage of leaf area affected. </w:t>
      </w:r>
    </w:p>
    <w:p w14:paraId="33A19347" w14:textId="77777777" w:rsidR="00EA6A64" w:rsidRDefault="00EA6A64" w:rsidP="009E6B72">
      <w:pPr>
        <w:pStyle w:val="BodyText"/>
        <w:rPr>
          <w:rFonts w:ascii="Arial" w:hAnsi="Arial" w:cs="Arial"/>
          <w:color w:val="5F5F5F"/>
          <w:sz w:val="20"/>
          <w:lang w:eastAsia="en-GB"/>
        </w:rPr>
      </w:pPr>
      <w:r w:rsidRPr="009E6B72">
        <w:rPr>
          <w:rFonts w:ascii="Arial" w:hAnsi="Arial" w:cs="Arial"/>
          <w:color w:val="5F5F5F"/>
          <w:sz w:val="20"/>
          <w:lang w:eastAsia="en-GB"/>
        </w:rPr>
        <w:t>© Crown copyright 1976. Ministry of Agriculture, Fisheries and Food (GB).</w:t>
      </w:r>
    </w:p>
    <w:p w14:paraId="4823C0BF" w14:textId="77777777" w:rsidR="009E6B72" w:rsidRDefault="009E6B72" w:rsidP="009E6B72">
      <w:pPr>
        <w:pStyle w:val="BodyText"/>
        <w:rPr>
          <w:rFonts w:ascii="Arial" w:hAnsi="Arial" w:cs="Arial"/>
          <w:color w:val="5F5F5F"/>
          <w:sz w:val="20"/>
          <w:lang w:eastAsia="en-GB"/>
        </w:rPr>
      </w:pPr>
    </w:p>
    <w:p w14:paraId="26EB8346" w14:textId="77777777" w:rsidR="009B1BDC" w:rsidRDefault="009B1BDC" w:rsidP="009E6B72">
      <w:pPr>
        <w:pStyle w:val="BodyText"/>
        <w:rPr>
          <w:rFonts w:ascii="Arial" w:hAnsi="Arial" w:cs="Arial"/>
          <w:color w:val="5F5F5F"/>
          <w:sz w:val="20"/>
          <w:lang w:eastAsia="en-GB"/>
        </w:rPr>
      </w:pPr>
    </w:p>
    <w:p w14:paraId="28570954" w14:textId="77777777" w:rsidR="009E6B72" w:rsidRDefault="009E6B72" w:rsidP="009E6B72">
      <w:pPr>
        <w:pStyle w:val="BodyText"/>
        <w:rPr>
          <w:rFonts w:ascii="Arial" w:hAnsi="Arial" w:cs="Arial"/>
          <w:color w:val="5F5F5F"/>
          <w:sz w:val="20"/>
          <w:lang w:eastAsia="en-GB"/>
        </w:rPr>
      </w:pPr>
    </w:p>
    <w:p w14:paraId="5DE501E3" w14:textId="77777777" w:rsidR="009E6B72" w:rsidRDefault="009E6B72" w:rsidP="009E6B72">
      <w:pPr>
        <w:pStyle w:val="BodyText"/>
        <w:rPr>
          <w:rFonts w:ascii="Arial" w:hAnsi="Arial" w:cs="Arial"/>
          <w:color w:val="5F5F5F"/>
          <w:sz w:val="20"/>
          <w:lang w:eastAsia="en-GB"/>
        </w:rPr>
      </w:pPr>
    </w:p>
    <w:p w14:paraId="7A1C6B50" w14:textId="77777777" w:rsidR="009E6B72" w:rsidRDefault="009E6B72" w:rsidP="009E6B72">
      <w:pPr>
        <w:pStyle w:val="BodyText"/>
        <w:rPr>
          <w:rFonts w:ascii="Arial" w:hAnsi="Arial" w:cs="Arial"/>
          <w:color w:val="5F5F5F"/>
          <w:sz w:val="20"/>
          <w:lang w:eastAsia="en-GB"/>
        </w:rPr>
      </w:pPr>
    </w:p>
    <w:p w14:paraId="5A891D1E" w14:textId="77777777" w:rsidR="009E6B72" w:rsidRDefault="009E6B72" w:rsidP="009E6B72">
      <w:pPr>
        <w:pStyle w:val="BodyText"/>
        <w:rPr>
          <w:rFonts w:ascii="Arial" w:hAnsi="Arial" w:cs="Arial"/>
          <w:color w:val="5F5F5F"/>
          <w:sz w:val="20"/>
          <w:lang w:eastAsia="en-GB"/>
        </w:rPr>
      </w:pPr>
    </w:p>
    <w:p w14:paraId="7B0C0DFD" w14:textId="77777777" w:rsidR="009E6B72" w:rsidRDefault="009E6B72" w:rsidP="009E6B72">
      <w:pPr>
        <w:pStyle w:val="BodyText"/>
        <w:rPr>
          <w:rFonts w:ascii="Arial" w:hAnsi="Arial" w:cs="Arial"/>
          <w:color w:val="5F5F5F"/>
          <w:sz w:val="20"/>
          <w:lang w:eastAsia="en-GB"/>
        </w:rPr>
      </w:pPr>
    </w:p>
    <w:p w14:paraId="3C92ACF1" w14:textId="77777777" w:rsidR="009E6B72" w:rsidRDefault="009E6B72" w:rsidP="009E6B72">
      <w:pPr>
        <w:pStyle w:val="BodyText"/>
        <w:rPr>
          <w:rFonts w:ascii="Arial" w:hAnsi="Arial" w:cs="Arial"/>
          <w:color w:val="5F5F5F"/>
          <w:sz w:val="20"/>
          <w:lang w:eastAsia="en-GB"/>
        </w:rPr>
      </w:pPr>
    </w:p>
    <w:p w14:paraId="6A22529D" w14:textId="77777777" w:rsidR="009E6B72" w:rsidRDefault="009E6B72" w:rsidP="009E6B72">
      <w:pPr>
        <w:pStyle w:val="BodyText"/>
        <w:rPr>
          <w:rFonts w:ascii="Arial" w:hAnsi="Arial" w:cs="Arial"/>
          <w:color w:val="5F5F5F"/>
          <w:sz w:val="20"/>
          <w:lang w:eastAsia="en-GB"/>
        </w:rPr>
      </w:pPr>
    </w:p>
    <w:p w14:paraId="3A82DE1F" w14:textId="77777777" w:rsidR="009E6B72" w:rsidRDefault="009E6B72" w:rsidP="009E6B72">
      <w:pPr>
        <w:pStyle w:val="BodyText"/>
        <w:rPr>
          <w:rFonts w:ascii="Arial" w:hAnsi="Arial" w:cs="Arial"/>
          <w:color w:val="5F5F5F"/>
          <w:sz w:val="20"/>
          <w:lang w:eastAsia="en-GB"/>
        </w:rPr>
      </w:pPr>
    </w:p>
    <w:p w14:paraId="37EF5F02" w14:textId="77777777" w:rsidR="009E6B72" w:rsidRDefault="009E6B72" w:rsidP="009E6B72">
      <w:pPr>
        <w:pStyle w:val="BodyText"/>
        <w:rPr>
          <w:rFonts w:ascii="Arial" w:hAnsi="Arial" w:cs="Arial"/>
          <w:color w:val="5F5F5F"/>
          <w:sz w:val="20"/>
          <w:lang w:eastAsia="en-GB"/>
        </w:rPr>
      </w:pPr>
    </w:p>
    <w:p w14:paraId="67A4D137" w14:textId="77777777" w:rsidR="009E6B72" w:rsidRDefault="009E6B72" w:rsidP="009E6B72">
      <w:pPr>
        <w:pStyle w:val="BodyText"/>
        <w:rPr>
          <w:rFonts w:ascii="Arial" w:hAnsi="Arial" w:cs="Arial"/>
          <w:color w:val="5F5F5F"/>
          <w:sz w:val="20"/>
          <w:lang w:eastAsia="en-GB"/>
        </w:rPr>
      </w:pPr>
    </w:p>
    <w:p w14:paraId="16080382" w14:textId="77777777" w:rsidR="009E6B72" w:rsidRDefault="009E6B72" w:rsidP="009E6B72">
      <w:pPr>
        <w:pStyle w:val="BodyText"/>
        <w:rPr>
          <w:rFonts w:ascii="Arial" w:hAnsi="Arial" w:cs="Arial"/>
          <w:color w:val="5F5F5F"/>
          <w:sz w:val="20"/>
          <w:lang w:eastAsia="en-GB"/>
        </w:rPr>
      </w:pPr>
    </w:p>
    <w:p w14:paraId="32ABFF5A" w14:textId="77777777" w:rsidR="009E6B72" w:rsidRDefault="009E6B72" w:rsidP="009E6B72">
      <w:pPr>
        <w:pStyle w:val="BodyText"/>
        <w:rPr>
          <w:rFonts w:ascii="Arial" w:hAnsi="Arial" w:cs="Arial"/>
          <w:color w:val="5F5F5F"/>
          <w:sz w:val="20"/>
          <w:lang w:eastAsia="en-GB"/>
        </w:rPr>
      </w:pPr>
    </w:p>
    <w:p w14:paraId="6293C521" w14:textId="77777777" w:rsidR="009E6B72" w:rsidRDefault="009E6B72" w:rsidP="009E6B72">
      <w:pPr>
        <w:pStyle w:val="BodyText"/>
        <w:rPr>
          <w:rFonts w:ascii="Arial" w:hAnsi="Arial" w:cs="Arial"/>
          <w:color w:val="5F5F5F"/>
          <w:sz w:val="20"/>
          <w:lang w:eastAsia="en-GB"/>
        </w:rPr>
      </w:pPr>
    </w:p>
    <w:p w14:paraId="0FB1B1E1" w14:textId="77777777" w:rsidR="009E6B72" w:rsidRDefault="009E6B72" w:rsidP="009E6B72">
      <w:pPr>
        <w:pStyle w:val="BodyText"/>
        <w:rPr>
          <w:rFonts w:ascii="Arial" w:hAnsi="Arial" w:cs="Arial"/>
          <w:color w:val="5F5F5F"/>
          <w:sz w:val="20"/>
          <w:lang w:eastAsia="en-GB"/>
        </w:rPr>
      </w:pPr>
    </w:p>
    <w:p w14:paraId="40268AF4" w14:textId="77777777" w:rsidR="009E6B72" w:rsidRPr="009E6B72" w:rsidRDefault="009E6B72" w:rsidP="009E6B72">
      <w:pPr>
        <w:pStyle w:val="BodyText"/>
        <w:rPr>
          <w:rFonts w:ascii="Arial" w:hAnsi="Arial" w:cs="Arial"/>
          <w:color w:val="5F5F5F"/>
          <w:sz w:val="20"/>
          <w:lang w:eastAsia="en-GB"/>
        </w:rPr>
      </w:pPr>
    </w:p>
    <w:p w14:paraId="703D0568" w14:textId="77777777" w:rsidR="00EA6A64" w:rsidRPr="00056464" w:rsidRDefault="00EA6A64" w:rsidP="00EA6A64">
      <w:pPr>
        <w:autoSpaceDE w:val="0"/>
        <w:autoSpaceDN w:val="0"/>
        <w:adjustRightInd w:val="0"/>
        <w:rPr>
          <w:rFonts w:cs="Arial"/>
          <w:u w:val="single"/>
        </w:rPr>
      </w:pPr>
      <w:r w:rsidRPr="00056464">
        <w:rPr>
          <w:rFonts w:cs="Arial"/>
          <w:u w:val="single"/>
        </w:rPr>
        <w:br w:type="page"/>
      </w:r>
    </w:p>
    <w:p w14:paraId="70056A0E" w14:textId="77777777" w:rsidR="00EA6A64" w:rsidRPr="009E6B72" w:rsidRDefault="00EA6A64" w:rsidP="009E6B72">
      <w:pPr>
        <w:pStyle w:val="BodyText"/>
        <w:rPr>
          <w:rFonts w:ascii="Arial" w:hAnsi="Arial" w:cs="Arial"/>
          <w:color w:val="5F5F5F"/>
          <w:sz w:val="20"/>
          <w:lang w:eastAsia="en-GB"/>
        </w:rPr>
      </w:pPr>
      <w:r w:rsidRPr="009E6B72">
        <w:rPr>
          <w:rFonts w:ascii="Arial" w:hAnsi="Arial" w:cs="Arial"/>
          <w:b/>
          <w:bCs/>
          <w:color w:val="5F5F5F"/>
          <w:sz w:val="20"/>
          <w:lang w:eastAsia="en-GB"/>
        </w:rPr>
        <w:lastRenderedPageBreak/>
        <w:t>Ear Blight</w:t>
      </w:r>
      <w:r w:rsidRPr="009E6B72">
        <w:rPr>
          <w:rFonts w:ascii="Arial" w:hAnsi="Arial" w:cs="Arial"/>
          <w:color w:val="5F5F5F"/>
          <w:sz w:val="20"/>
          <w:lang w:eastAsia="en-GB"/>
        </w:rPr>
        <w:t xml:space="preserve"> of wheat (</w:t>
      </w:r>
      <w:r w:rsidRPr="009E6B72">
        <w:rPr>
          <w:rFonts w:ascii="Arial" w:hAnsi="Arial" w:cs="Arial"/>
          <w:i/>
          <w:iCs/>
          <w:color w:val="5F5F5F"/>
          <w:sz w:val="20"/>
          <w:lang w:eastAsia="en-GB"/>
        </w:rPr>
        <w:t>Fusarium</w:t>
      </w:r>
      <w:r w:rsidRPr="009E6B72">
        <w:rPr>
          <w:rFonts w:ascii="Arial" w:hAnsi="Arial" w:cs="Arial"/>
          <w:color w:val="5F5F5F"/>
          <w:sz w:val="20"/>
          <w:lang w:eastAsia="en-GB"/>
        </w:rPr>
        <w:t xml:space="preserve"> spp.)</w:t>
      </w:r>
    </w:p>
    <w:p w14:paraId="1AC27DEB" w14:textId="77777777" w:rsidR="00EA6A64" w:rsidRPr="00056464" w:rsidRDefault="00EA6A64" w:rsidP="00EA6A64">
      <w:pPr>
        <w:jc w:val="center"/>
        <w:rPr>
          <w:rFonts w:cs="Arial"/>
        </w:rPr>
      </w:pPr>
    </w:p>
    <w:p w14:paraId="32656A54" w14:textId="77777777" w:rsidR="00EA6A64" w:rsidRPr="00056464" w:rsidRDefault="00EA6A64" w:rsidP="00EA6A64">
      <w:pPr>
        <w:jc w:val="center"/>
        <w:rPr>
          <w:rFonts w:cs="Arial"/>
        </w:rPr>
      </w:pPr>
      <w:r>
        <w:rPr>
          <w:noProof/>
        </w:rPr>
        <w:drawing>
          <wp:inline distT="0" distB="0" distL="0" distR="0" wp14:anchorId="628F8885" wp14:editId="37754330">
            <wp:extent cx="5759450" cy="4725703"/>
            <wp:effectExtent l="0" t="0" r="0" b="0"/>
            <wp:docPr id="17" name="Picture 17" descr="A diagram of wheat ears with varying levels of ear blight. The image gives an indication of the percentage of each ear affected by disease for use in sc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diagram of wheat ears with varying levels of ear blight. The image gives an indication of the percentage of each ear affected by disease for use in scori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4725703"/>
                    </a:xfrm>
                    <a:prstGeom prst="rect">
                      <a:avLst/>
                    </a:prstGeom>
                    <a:noFill/>
                    <a:ln>
                      <a:noFill/>
                    </a:ln>
                  </pic:spPr>
                </pic:pic>
              </a:graphicData>
            </a:graphic>
          </wp:inline>
        </w:drawing>
      </w:r>
    </w:p>
    <w:p w14:paraId="77ACD6B4" w14:textId="77777777" w:rsidR="00EA6A64" w:rsidRPr="00056464" w:rsidRDefault="00EA6A64" w:rsidP="00EA6A64">
      <w:pPr>
        <w:rPr>
          <w:rFonts w:cs="Arial"/>
        </w:rPr>
      </w:pPr>
    </w:p>
    <w:p w14:paraId="3CB5AE74" w14:textId="77777777" w:rsidR="00EA6A64" w:rsidRDefault="00EA6A64" w:rsidP="006D4E7F">
      <w:pPr>
        <w:pStyle w:val="BodyText"/>
        <w:rPr>
          <w:rFonts w:cs="Arial"/>
        </w:rPr>
      </w:pPr>
    </w:p>
    <w:p w14:paraId="3F718061" w14:textId="77777777" w:rsidR="006D4E7F" w:rsidRDefault="006D4E7F" w:rsidP="006D4E7F">
      <w:pPr>
        <w:pStyle w:val="BodyText"/>
        <w:rPr>
          <w:rFonts w:cs="Arial"/>
        </w:rPr>
      </w:pPr>
    </w:p>
    <w:p w14:paraId="2E2141AB" w14:textId="77777777" w:rsidR="006D4E7F" w:rsidRDefault="006D4E7F" w:rsidP="006D4E7F">
      <w:pPr>
        <w:pStyle w:val="BodyText"/>
        <w:rPr>
          <w:rFonts w:cs="Arial"/>
        </w:rPr>
      </w:pPr>
    </w:p>
    <w:p w14:paraId="6FDC2853" w14:textId="77777777" w:rsidR="006D4E7F" w:rsidRDefault="006D4E7F" w:rsidP="006D4E7F">
      <w:pPr>
        <w:pStyle w:val="BodyText"/>
        <w:rPr>
          <w:rFonts w:cs="Arial"/>
        </w:rPr>
      </w:pPr>
    </w:p>
    <w:p w14:paraId="6D5EC3C5" w14:textId="77777777" w:rsidR="006D4E7F" w:rsidRDefault="006D4E7F" w:rsidP="006D4E7F">
      <w:pPr>
        <w:pStyle w:val="BodyText"/>
        <w:rPr>
          <w:rFonts w:cs="Arial"/>
        </w:rPr>
      </w:pPr>
    </w:p>
    <w:p w14:paraId="18156D38" w14:textId="77777777" w:rsidR="006D4E7F" w:rsidRDefault="006D4E7F" w:rsidP="006D4E7F">
      <w:pPr>
        <w:pStyle w:val="BodyText"/>
        <w:rPr>
          <w:rFonts w:cs="Arial"/>
        </w:rPr>
      </w:pPr>
    </w:p>
    <w:p w14:paraId="2065DBA5" w14:textId="77777777" w:rsidR="006D4E7F" w:rsidRDefault="006D4E7F" w:rsidP="006D4E7F">
      <w:pPr>
        <w:pStyle w:val="BodyText"/>
        <w:rPr>
          <w:rFonts w:cs="Arial"/>
        </w:rPr>
      </w:pPr>
    </w:p>
    <w:p w14:paraId="0FC1AD12" w14:textId="77777777" w:rsidR="006D4E7F" w:rsidRDefault="006D4E7F" w:rsidP="006D4E7F">
      <w:pPr>
        <w:pStyle w:val="BodyText"/>
        <w:rPr>
          <w:rFonts w:cs="Arial"/>
        </w:rPr>
      </w:pPr>
    </w:p>
    <w:p w14:paraId="26965982" w14:textId="77777777" w:rsidR="006D4E7F" w:rsidRDefault="006D4E7F" w:rsidP="006D4E7F">
      <w:pPr>
        <w:pStyle w:val="BodyText"/>
        <w:rPr>
          <w:rFonts w:cs="Arial"/>
        </w:rPr>
      </w:pPr>
    </w:p>
    <w:p w14:paraId="71F704D5" w14:textId="77777777" w:rsidR="006D4E7F" w:rsidRDefault="006D4E7F" w:rsidP="006D4E7F">
      <w:pPr>
        <w:pStyle w:val="BodyText"/>
        <w:rPr>
          <w:rFonts w:cs="Arial"/>
        </w:rPr>
      </w:pPr>
    </w:p>
    <w:p w14:paraId="78933C03" w14:textId="77777777" w:rsidR="006D4E7F" w:rsidRDefault="006D4E7F" w:rsidP="006D4E7F">
      <w:pPr>
        <w:pStyle w:val="BodyText"/>
        <w:rPr>
          <w:rFonts w:cs="Arial"/>
        </w:rPr>
      </w:pPr>
    </w:p>
    <w:p w14:paraId="11578D8B" w14:textId="77777777" w:rsidR="006D4E7F" w:rsidRDefault="006D4E7F" w:rsidP="006D4E7F">
      <w:pPr>
        <w:pStyle w:val="BodyText"/>
        <w:rPr>
          <w:rFonts w:cs="Arial"/>
        </w:rPr>
      </w:pPr>
    </w:p>
    <w:p w14:paraId="67A7DAF1" w14:textId="77777777" w:rsidR="006D4E7F" w:rsidRDefault="006D4E7F" w:rsidP="006D4E7F">
      <w:pPr>
        <w:pStyle w:val="BodyText"/>
        <w:rPr>
          <w:rFonts w:cs="Arial"/>
        </w:rPr>
      </w:pPr>
    </w:p>
    <w:p w14:paraId="37D275E7" w14:textId="77777777" w:rsidR="006D4E7F" w:rsidRDefault="006D4E7F" w:rsidP="006D4E7F">
      <w:pPr>
        <w:pStyle w:val="BodyText"/>
        <w:rPr>
          <w:rFonts w:cs="Arial"/>
        </w:rPr>
      </w:pPr>
    </w:p>
    <w:p w14:paraId="05A5A82E" w14:textId="77777777" w:rsidR="006D4E7F" w:rsidRDefault="006D4E7F" w:rsidP="006D4E7F">
      <w:pPr>
        <w:pStyle w:val="BodyText"/>
        <w:rPr>
          <w:rFonts w:cs="Arial"/>
        </w:rPr>
      </w:pPr>
    </w:p>
    <w:p w14:paraId="6DBB8488" w14:textId="77777777" w:rsidR="006D4E7F" w:rsidRDefault="006D4E7F" w:rsidP="006D4E7F">
      <w:pPr>
        <w:pStyle w:val="BodyText"/>
        <w:rPr>
          <w:rFonts w:cs="Arial"/>
        </w:rPr>
      </w:pPr>
    </w:p>
    <w:p w14:paraId="7A936A74" w14:textId="77777777" w:rsidR="006D4E7F" w:rsidRDefault="006D4E7F" w:rsidP="006D4E7F">
      <w:pPr>
        <w:pStyle w:val="BodyText"/>
        <w:rPr>
          <w:rFonts w:cs="Arial"/>
        </w:rPr>
      </w:pPr>
    </w:p>
    <w:p w14:paraId="20B87568" w14:textId="77777777" w:rsidR="006D4E7F" w:rsidRDefault="006D4E7F" w:rsidP="006D4E7F">
      <w:pPr>
        <w:pStyle w:val="BodyText"/>
        <w:rPr>
          <w:rFonts w:cs="Arial"/>
        </w:rPr>
      </w:pPr>
    </w:p>
    <w:p w14:paraId="614597B3" w14:textId="77777777" w:rsidR="006D4E7F" w:rsidRDefault="006D4E7F" w:rsidP="006D4E7F">
      <w:pPr>
        <w:pStyle w:val="BodyText"/>
        <w:rPr>
          <w:rFonts w:cs="Arial"/>
        </w:rPr>
      </w:pPr>
    </w:p>
    <w:p w14:paraId="20F263BF" w14:textId="77777777" w:rsidR="00EA6A64" w:rsidRPr="00056464" w:rsidRDefault="00EA6A64" w:rsidP="00EA6A64">
      <w:pPr>
        <w:rPr>
          <w:rFonts w:cs="Arial"/>
        </w:rPr>
      </w:pPr>
      <w:r w:rsidRPr="00056464">
        <w:rPr>
          <w:rFonts w:cs="Arial"/>
        </w:rPr>
        <w:br w:type="page"/>
      </w:r>
    </w:p>
    <w:p w14:paraId="0DE9546E" w14:textId="77777777" w:rsidR="00EA6A64" w:rsidRPr="006D4E7F" w:rsidRDefault="00EA6A64" w:rsidP="006D4E7F">
      <w:pPr>
        <w:pStyle w:val="BodyText"/>
        <w:rPr>
          <w:rFonts w:ascii="Arial" w:hAnsi="Arial" w:cs="Arial"/>
          <w:b/>
          <w:bCs/>
          <w:color w:val="5F5F5F"/>
          <w:sz w:val="20"/>
          <w:lang w:eastAsia="en-GB"/>
        </w:rPr>
      </w:pPr>
      <w:r w:rsidRPr="006D4E7F">
        <w:rPr>
          <w:rFonts w:ascii="Arial" w:hAnsi="Arial" w:cs="Arial"/>
          <w:b/>
          <w:bCs/>
          <w:color w:val="5F5F5F"/>
          <w:sz w:val="20"/>
          <w:lang w:eastAsia="en-GB"/>
        </w:rPr>
        <w:lastRenderedPageBreak/>
        <w:t>Septoria tritici</w:t>
      </w:r>
    </w:p>
    <w:p w14:paraId="4B58C2B9" w14:textId="77777777" w:rsidR="00EA6A64" w:rsidRPr="00056464" w:rsidRDefault="00EA6A64" w:rsidP="00EA6A64">
      <w:pPr>
        <w:rPr>
          <w:rFonts w:cs="Arial"/>
        </w:rPr>
      </w:pPr>
    </w:p>
    <w:p w14:paraId="273306FB" w14:textId="77777777" w:rsidR="00EA6A64" w:rsidRPr="00056464" w:rsidRDefault="00EA6A64" w:rsidP="00EA6A64">
      <w:pPr>
        <w:rPr>
          <w:rFonts w:cs="Arial"/>
        </w:rPr>
      </w:pPr>
      <w:r w:rsidRPr="00056464">
        <w:rPr>
          <w:rFonts w:cs="Arial"/>
          <w:noProof/>
          <w:lang w:eastAsia="en-GB"/>
        </w:rPr>
        <w:drawing>
          <wp:inline distT="0" distB="0" distL="0" distR="0" wp14:anchorId="289F5F5B" wp14:editId="0519F483">
            <wp:extent cx="3267075" cy="4038600"/>
            <wp:effectExtent l="0" t="0" r="9525" b="0"/>
            <wp:docPr id="13" name="Picture 13" descr="An image showing levels of septoria tritici infection on wheat leaves. Each leaf is affected by increasing levels of disease to be used as a guide when sc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n image showing levels of septoria tritici infection on wheat leaves. Each leaf is affected by increasing levels of disease to be used as a guide when scoring."/>
                    <pic:cNvPicPr/>
                  </pic:nvPicPr>
                  <pic:blipFill>
                    <a:blip r:embed="rId27"/>
                    <a:stretch>
                      <a:fillRect/>
                    </a:stretch>
                  </pic:blipFill>
                  <pic:spPr>
                    <a:xfrm>
                      <a:off x="0" y="0"/>
                      <a:ext cx="3267075" cy="4038600"/>
                    </a:xfrm>
                    <a:prstGeom prst="rect">
                      <a:avLst/>
                    </a:prstGeom>
                  </pic:spPr>
                </pic:pic>
              </a:graphicData>
            </a:graphic>
          </wp:inline>
        </w:drawing>
      </w:r>
    </w:p>
    <w:p w14:paraId="6B9F8181" w14:textId="77777777" w:rsidR="00EA6A64" w:rsidRPr="006D4E7F" w:rsidRDefault="00EA6A64" w:rsidP="006D4E7F">
      <w:pPr>
        <w:pStyle w:val="BodyText"/>
        <w:rPr>
          <w:rFonts w:ascii="Arial" w:hAnsi="Arial" w:cs="Arial"/>
          <w:color w:val="5F5F5F"/>
          <w:sz w:val="20"/>
          <w:lang w:eastAsia="en-GB"/>
        </w:rPr>
      </w:pPr>
      <w:r w:rsidRPr="006D4E7F">
        <w:rPr>
          <w:rFonts w:ascii="Arial" w:hAnsi="Arial" w:cs="Arial"/>
          <w:color w:val="5F5F5F"/>
          <w:sz w:val="20"/>
          <w:lang w:eastAsia="en-GB"/>
        </w:rPr>
        <w:t>Septoria tritici on wheat; percentage of leaf area affected.</w:t>
      </w:r>
    </w:p>
    <w:p w14:paraId="61382626" w14:textId="77777777" w:rsidR="00EA6A64" w:rsidRPr="006D4E7F" w:rsidRDefault="00EA6A64" w:rsidP="006D4E7F">
      <w:pPr>
        <w:pStyle w:val="BodyText"/>
        <w:rPr>
          <w:rFonts w:ascii="Arial" w:hAnsi="Arial" w:cs="Arial"/>
          <w:color w:val="5F5F5F"/>
          <w:sz w:val="20"/>
          <w:lang w:eastAsia="en-GB"/>
        </w:rPr>
      </w:pPr>
      <w:r w:rsidRPr="006D4E7F">
        <w:rPr>
          <w:rFonts w:ascii="Arial" w:hAnsi="Arial" w:cs="Arial"/>
          <w:color w:val="5F5F5F"/>
          <w:sz w:val="20"/>
          <w:lang w:eastAsia="en-GB"/>
        </w:rPr>
        <w:t>OEPP/EPPO, Bulletin OEPP/EPPO Bulletin 42, 419–425</w:t>
      </w:r>
    </w:p>
    <w:p w14:paraId="421C7C69" w14:textId="77777777" w:rsidR="00EA6A64" w:rsidRDefault="00EA6A64" w:rsidP="006D4E7F">
      <w:pPr>
        <w:pStyle w:val="BodyText"/>
        <w:rPr>
          <w:rFonts w:cs="Arial"/>
          <w:lang w:eastAsia="en-GB"/>
        </w:rPr>
      </w:pPr>
    </w:p>
    <w:p w14:paraId="6668F045" w14:textId="77777777" w:rsidR="006D4E7F" w:rsidRDefault="006D4E7F" w:rsidP="006D4E7F">
      <w:pPr>
        <w:pStyle w:val="BodyText"/>
        <w:rPr>
          <w:rFonts w:cs="Arial"/>
          <w:lang w:eastAsia="en-GB"/>
        </w:rPr>
      </w:pPr>
    </w:p>
    <w:p w14:paraId="2F53EF3B" w14:textId="77777777" w:rsidR="006D4E7F" w:rsidRDefault="006D4E7F" w:rsidP="006D4E7F">
      <w:pPr>
        <w:pStyle w:val="BodyText"/>
        <w:rPr>
          <w:rFonts w:cs="Arial"/>
          <w:lang w:eastAsia="en-GB"/>
        </w:rPr>
      </w:pPr>
    </w:p>
    <w:p w14:paraId="1728D630" w14:textId="77777777" w:rsidR="006D4E7F" w:rsidRDefault="006D4E7F" w:rsidP="006D4E7F">
      <w:pPr>
        <w:pStyle w:val="BodyText"/>
        <w:rPr>
          <w:rFonts w:cs="Arial"/>
          <w:lang w:eastAsia="en-GB"/>
        </w:rPr>
      </w:pPr>
    </w:p>
    <w:p w14:paraId="66B9C0DF" w14:textId="77777777" w:rsidR="006D4E7F" w:rsidRDefault="006D4E7F" w:rsidP="006D4E7F">
      <w:pPr>
        <w:pStyle w:val="BodyText"/>
        <w:rPr>
          <w:rFonts w:cs="Arial"/>
          <w:lang w:eastAsia="en-GB"/>
        </w:rPr>
      </w:pPr>
    </w:p>
    <w:p w14:paraId="68CD95C3" w14:textId="77777777" w:rsidR="006D4E7F" w:rsidRDefault="006D4E7F" w:rsidP="006D4E7F">
      <w:pPr>
        <w:pStyle w:val="BodyText"/>
        <w:rPr>
          <w:rFonts w:cs="Arial"/>
          <w:lang w:eastAsia="en-GB"/>
        </w:rPr>
      </w:pPr>
    </w:p>
    <w:p w14:paraId="78B0B064" w14:textId="77777777" w:rsidR="006D4E7F" w:rsidRDefault="006D4E7F" w:rsidP="006D4E7F">
      <w:pPr>
        <w:pStyle w:val="BodyText"/>
        <w:rPr>
          <w:rFonts w:cs="Arial"/>
          <w:lang w:eastAsia="en-GB"/>
        </w:rPr>
      </w:pPr>
    </w:p>
    <w:p w14:paraId="1DEB4B59" w14:textId="77777777" w:rsidR="006D4E7F" w:rsidRDefault="006D4E7F" w:rsidP="006D4E7F">
      <w:pPr>
        <w:pStyle w:val="BodyText"/>
        <w:rPr>
          <w:rFonts w:cs="Arial"/>
          <w:lang w:eastAsia="en-GB"/>
        </w:rPr>
      </w:pPr>
    </w:p>
    <w:p w14:paraId="7D7537F1" w14:textId="77777777" w:rsidR="006D4E7F" w:rsidRDefault="006D4E7F" w:rsidP="006D4E7F">
      <w:pPr>
        <w:pStyle w:val="BodyText"/>
        <w:rPr>
          <w:rFonts w:cs="Arial"/>
          <w:lang w:eastAsia="en-GB"/>
        </w:rPr>
      </w:pPr>
    </w:p>
    <w:p w14:paraId="57F5ACD3" w14:textId="77777777" w:rsidR="006D4E7F" w:rsidRDefault="006D4E7F" w:rsidP="006D4E7F">
      <w:pPr>
        <w:pStyle w:val="BodyText"/>
        <w:rPr>
          <w:rFonts w:cs="Arial"/>
          <w:lang w:eastAsia="en-GB"/>
        </w:rPr>
      </w:pPr>
    </w:p>
    <w:p w14:paraId="5A10DF43" w14:textId="77777777" w:rsidR="006D4E7F" w:rsidRDefault="006D4E7F" w:rsidP="006D4E7F">
      <w:pPr>
        <w:pStyle w:val="BodyText"/>
        <w:rPr>
          <w:rFonts w:cs="Arial"/>
          <w:lang w:eastAsia="en-GB"/>
        </w:rPr>
      </w:pPr>
    </w:p>
    <w:p w14:paraId="648C07FA" w14:textId="77777777" w:rsidR="006D4E7F" w:rsidRDefault="006D4E7F" w:rsidP="006D4E7F">
      <w:pPr>
        <w:pStyle w:val="BodyText"/>
        <w:rPr>
          <w:rFonts w:cs="Arial"/>
          <w:lang w:eastAsia="en-GB"/>
        </w:rPr>
      </w:pPr>
    </w:p>
    <w:p w14:paraId="0318B529" w14:textId="77777777" w:rsidR="006D4E7F" w:rsidRDefault="006D4E7F" w:rsidP="006D4E7F">
      <w:pPr>
        <w:pStyle w:val="BodyText"/>
        <w:rPr>
          <w:rFonts w:cs="Arial"/>
          <w:lang w:eastAsia="en-GB"/>
        </w:rPr>
      </w:pPr>
    </w:p>
    <w:p w14:paraId="75DC4E3B" w14:textId="77777777" w:rsidR="006D4E7F" w:rsidRDefault="006D4E7F" w:rsidP="006D4E7F">
      <w:pPr>
        <w:pStyle w:val="BodyText"/>
        <w:rPr>
          <w:rFonts w:cs="Arial"/>
          <w:lang w:eastAsia="en-GB"/>
        </w:rPr>
      </w:pPr>
    </w:p>
    <w:p w14:paraId="129EABC1" w14:textId="77777777" w:rsidR="006D4E7F" w:rsidRDefault="006D4E7F" w:rsidP="006D4E7F">
      <w:pPr>
        <w:pStyle w:val="BodyText"/>
        <w:rPr>
          <w:rFonts w:cs="Arial"/>
          <w:lang w:eastAsia="en-GB"/>
        </w:rPr>
      </w:pPr>
    </w:p>
    <w:p w14:paraId="7F870ED3" w14:textId="77777777" w:rsidR="006D4E7F" w:rsidRDefault="006D4E7F" w:rsidP="006D4E7F">
      <w:pPr>
        <w:pStyle w:val="BodyText"/>
        <w:rPr>
          <w:rFonts w:cs="Arial"/>
          <w:lang w:eastAsia="en-GB"/>
        </w:rPr>
      </w:pPr>
    </w:p>
    <w:p w14:paraId="61D54BB3" w14:textId="77777777" w:rsidR="006D4E7F" w:rsidRDefault="006D4E7F" w:rsidP="006D4E7F">
      <w:pPr>
        <w:pStyle w:val="BodyText"/>
        <w:rPr>
          <w:rFonts w:cs="Arial"/>
          <w:lang w:eastAsia="en-GB"/>
        </w:rPr>
      </w:pPr>
    </w:p>
    <w:p w14:paraId="1EB37EBF" w14:textId="77777777" w:rsidR="006D4E7F" w:rsidRDefault="006D4E7F" w:rsidP="006D4E7F">
      <w:pPr>
        <w:pStyle w:val="BodyText"/>
        <w:rPr>
          <w:rFonts w:cs="Arial"/>
          <w:lang w:eastAsia="en-GB"/>
        </w:rPr>
      </w:pPr>
    </w:p>
    <w:p w14:paraId="40167C81" w14:textId="77777777" w:rsidR="006D4E7F" w:rsidRDefault="006D4E7F" w:rsidP="006D4E7F">
      <w:pPr>
        <w:pStyle w:val="BodyText"/>
        <w:rPr>
          <w:rFonts w:cs="Arial"/>
          <w:lang w:eastAsia="en-GB"/>
        </w:rPr>
      </w:pPr>
    </w:p>
    <w:p w14:paraId="2B44A40C" w14:textId="77777777" w:rsidR="006D4E7F" w:rsidRDefault="006D4E7F" w:rsidP="006D4E7F">
      <w:pPr>
        <w:pStyle w:val="BodyText"/>
        <w:rPr>
          <w:rFonts w:cs="Arial"/>
          <w:lang w:eastAsia="en-GB"/>
        </w:rPr>
      </w:pPr>
    </w:p>
    <w:p w14:paraId="1CCD162B" w14:textId="77777777" w:rsidR="006D4E7F" w:rsidRDefault="006D4E7F" w:rsidP="006D4E7F">
      <w:pPr>
        <w:pStyle w:val="BodyText"/>
        <w:rPr>
          <w:rFonts w:cs="Arial"/>
          <w:lang w:eastAsia="en-GB"/>
        </w:rPr>
      </w:pPr>
    </w:p>
    <w:p w14:paraId="55600A84" w14:textId="77777777" w:rsidR="006D4E7F" w:rsidRPr="00056464" w:rsidRDefault="006D4E7F" w:rsidP="006D4E7F">
      <w:pPr>
        <w:pStyle w:val="BodyText"/>
        <w:rPr>
          <w:rFonts w:cs="Arial"/>
          <w:lang w:eastAsia="en-GB"/>
        </w:rPr>
      </w:pPr>
    </w:p>
    <w:p w14:paraId="59DDA49B" w14:textId="77777777" w:rsidR="00EA6A64" w:rsidRPr="00056464" w:rsidRDefault="00EA6A64" w:rsidP="00EA6A64">
      <w:pPr>
        <w:rPr>
          <w:rFonts w:cs="Arial"/>
          <w:lang w:eastAsia="en-GB"/>
        </w:rPr>
      </w:pPr>
      <w:r w:rsidRPr="00056464">
        <w:rPr>
          <w:rFonts w:cs="Arial"/>
          <w:lang w:eastAsia="en-GB"/>
        </w:rPr>
        <w:br w:type="page"/>
      </w:r>
    </w:p>
    <w:p w14:paraId="2700ADB2" w14:textId="77777777" w:rsidR="00EA6A64" w:rsidRPr="000E6CBC" w:rsidRDefault="00EA6A64" w:rsidP="00EA6A64">
      <w:pPr>
        <w:rPr>
          <w:rFonts w:cs="Arial"/>
          <w:b/>
          <w:bCs/>
          <w:lang w:eastAsia="en-GB"/>
        </w:rPr>
      </w:pPr>
    </w:p>
    <w:tbl>
      <w:tblPr>
        <w:tblStyle w:val="TableGrid"/>
        <w:tblW w:w="0" w:type="auto"/>
        <w:tblLook w:val="04A0" w:firstRow="1" w:lastRow="0" w:firstColumn="1" w:lastColumn="0" w:noHBand="0" w:noVBand="1"/>
      </w:tblPr>
      <w:tblGrid>
        <w:gridCol w:w="4998"/>
        <w:gridCol w:w="4062"/>
      </w:tblGrid>
      <w:tr w:rsidR="00EA6A64" w14:paraId="6FEF6358" w14:textId="77777777" w:rsidTr="009F391B">
        <w:tc>
          <w:tcPr>
            <w:tcW w:w="4530" w:type="dxa"/>
          </w:tcPr>
          <w:p w14:paraId="601441E8" w14:textId="77777777" w:rsidR="00EA6A64" w:rsidRPr="009F391B" w:rsidRDefault="00EA6A64" w:rsidP="009F391B">
            <w:pPr>
              <w:pStyle w:val="Tableheading"/>
              <w:tabs>
                <w:tab w:val="left" w:pos="615"/>
                <w:tab w:val="center" w:pos="3209"/>
              </w:tabs>
              <w:rPr>
                <w:bCs w:val="0"/>
              </w:rPr>
            </w:pPr>
            <w:r w:rsidRPr="009F391B">
              <w:rPr>
                <w:bCs w:val="0"/>
              </w:rPr>
              <w:t>Net blotch on barley</w:t>
            </w:r>
          </w:p>
        </w:tc>
        <w:tc>
          <w:tcPr>
            <w:tcW w:w="4530" w:type="dxa"/>
          </w:tcPr>
          <w:p w14:paraId="04313C9F" w14:textId="77777777" w:rsidR="00EA6A64" w:rsidRPr="009F391B" w:rsidRDefault="00EA6A64" w:rsidP="009F391B">
            <w:pPr>
              <w:pStyle w:val="Tableheading"/>
              <w:tabs>
                <w:tab w:val="left" w:pos="615"/>
                <w:tab w:val="center" w:pos="3209"/>
              </w:tabs>
              <w:rPr>
                <w:bCs w:val="0"/>
              </w:rPr>
            </w:pPr>
            <w:r w:rsidRPr="009F391B">
              <w:rPr>
                <w:bCs w:val="0"/>
              </w:rPr>
              <w:t>Rhynchosporium on barley</w:t>
            </w:r>
          </w:p>
        </w:tc>
      </w:tr>
      <w:tr w:rsidR="00EA6A64" w14:paraId="3B42BF42" w14:textId="77777777" w:rsidTr="009F391B">
        <w:tc>
          <w:tcPr>
            <w:tcW w:w="4530" w:type="dxa"/>
          </w:tcPr>
          <w:p w14:paraId="4DC32107" w14:textId="77777777" w:rsidR="00EA6A64" w:rsidRDefault="00EA6A64" w:rsidP="009F391B">
            <w:pPr>
              <w:pStyle w:val="Table-Body-centred"/>
              <w:jc w:val="left"/>
              <w:rPr>
                <w:lang w:eastAsia="en-GB"/>
              </w:rPr>
            </w:pPr>
            <w:r w:rsidRPr="00056464">
              <w:rPr>
                <w:noProof/>
                <w:lang w:eastAsia="en-GB"/>
              </w:rPr>
              <w:drawing>
                <wp:inline distT="0" distB="0" distL="0" distR="0" wp14:anchorId="4FC5FFE2" wp14:editId="79F66713">
                  <wp:extent cx="3036868" cy="3379304"/>
                  <wp:effectExtent l="0" t="0" r="0" b="0"/>
                  <wp:docPr id="14" name="Picture 14" descr="An image showing levels of net blotch infection on barley leaves. Each leaf is affected by increasing levels of disease to be used as a guide when sc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n image showing levels of net blotch infection on barley leaves. Each leaf is affected by increasing levels of disease to be used as a guide when scoring."/>
                          <pic:cNvPicPr/>
                        </pic:nvPicPr>
                        <pic:blipFill>
                          <a:blip r:embed="rId28"/>
                          <a:stretch>
                            <a:fillRect/>
                          </a:stretch>
                        </pic:blipFill>
                        <pic:spPr>
                          <a:xfrm>
                            <a:off x="0" y="0"/>
                            <a:ext cx="3045666" cy="3389094"/>
                          </a:xfrm>
                          <a:prstGeom prst="rect">
                            <a:avLst/>
                          </a:prstGeom>
                        </pic:spPr>
                      </pic:pic>
                    </a:graphicData>
                  </a:graphic>
                </wp:inline>
              </w:drawing>
            </w:r>
          </w:p>
        </w:tc>
        <w:tc>
          <w:tcPr>
            <w:tcW w:w="4530" w:type="dxa"/>
          </w:tcPr>
          <w:p w14:paraId="51D6DF56" w14:textId="77777777" w:rsidR="00EA6A64" w:rsidRDefault="00EA6A64" w:rsidP="009F391B">
            <w:pPr>
              <w:pStyle w:val="Table-Body-centred"/>
              <w:jc w:val="left"/>
              <w:rPr>
                <w:lang w:eastAsia="en-GB"/>
              </w:rPr>
            </w:pPr>
            <w:r w:rsidRPr="00056464">
              <w:rPr>
                <w:noProof/>
                <w:lang w:eastAsia="en-GB"/>
              </w:rPr>
              <w:drawing>
                <wp:inline distT="0" distB="0" distL="0" distR="0" wp14:anchorId="7CDD4C45" wp14:editId="50C3E362">
                  <wp:extent cx="2257425" cy="3867150"/>
                  <wp:effectExtent l="0" t="0" r="9525" b="0"/>
                  <wp:docPr id="15" name="Picture 15" descr="An image showing levels of rhynchosporium infection on barley leaves. Each leaf is affected by increasing levels of disease to be used as a guide when sc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n image showing levels of rhynchosporium infection on barley leaves. Each leaf is affected by increasing levels of disease to be used as a guide when scoring."/>
                          <pic:cNvPicPr/>
                        </pic:nvPicPr>
                        <pic:blipFill>
                          <a:blip r:embed="rId29"/>
                          <a:stretch>
                            <a:fillRect/>
                          </a:stretch>
                        </pic:blipFill>
                        <pic:spPr>
                          <a:xfrm>
                            <a:off x="0" y="0"/>
                            <a:ext cx="2257425" cy="3867150"/>
                          </a:xfrm>
                          <a:prstGeom prst="rect">
                            <a:avLst/>
                          </a:prstGeom>
                        </pic:spPr>
                      </pic:pic>
                    </a:graphicData>
                  </a:graphic>
                </wp:inline>
              </w:drawing>
            </w:r>
          </w:p>
        </w:tc>
      </w:tr>
    </w:tbl>
    <w:p w14:paraId="0AB018BA" w14:textId="77777777" w:rsidR="00EA6A64" w:rsidRPr="00056464" w:rsidRDefault="00EA6A64" w:rsidP="00EA6A64">
      <w:pPr>
        <w:rPr>
          <w:rFonts w:cs="Arial"/>
          <w:lang w:eastAsia="en-GB"/>
        </w:rPr>
      </w:pPr>
    </w:p>
    <w:p w14:paraId="20B15191" w14:textId="77777777" w:rsidR="00EA6A64" w:rsidRPr="001C45B0" w:rsidRDefault="00EA6A64" w:rsidP="001C45B0">
      <w:pPr>
        <w:pStyle w:val="BodyText"/>
        <w:rPr>
          <w:rFonts w:ascii="Arial" w:hAnsi="Arial" w:cs="Arial"/>
          <w:color w:val="5F5F5F"/>
          <w:sz w:val="20"/>
          <w:lang w:eastAsia="en-GB"/>
        </w:rPr>
      </w:pPr>
    </w:p>
    <w:p w14:paraId="4D92F1C8" w14:textId="77777777" w:rsidR="00EA6A64" w:rsidRPr="001C45B0" w:rsidRDefault="00EA6A64" w:rsidP="001C45B0">
      <w:pPr>
        <w:pStyle w:val="BodyText"/>
        <w:rPr>
          <w:rFonts w:ascii="Arial" w:hAnsi="Arial" w:cs="Arial"/>
          <w:color w:val="5F5F5F"/>
          <w:sz w:val="20"/>
          <w:lang w:eastAsia="en-GB"/>
        </w:rPr>
      </w:pPr>
      <w:r w:rsidRPr="001C45B0">
        <w:rPr>
          <w:rFonts w:ascii="Arial" w:hAnsi="Arial" w:cs="Arial"/>
          <w:color w:val="5F5F5F"/>
          <w:sz w:val="20"/>
          <w:lang w:eastAsia="en-GB"/>
        </w:rPr>
        <w:t>Pyrenophora teres on barley: percentage of leaf area affected.</w:t>
      </w:r>
    </w:p>
    <w:p w14:paraId="195251C9" w14:textId="77777777" w:rsidR="00EA6A64" w:rsidRPr="001C45B0" w:rsidRDefault="00EA6A64" w:rsidP="001C45B0">
      <w:pPr>
        <w:pStyle w:val="BodyText"/>
        <w:rPr>
          <w:rFonts w:ascii="Arial" w:hAnsi="Arial" w:cs="Arial"/>
          <w:color w:val="5F5F5F"/>
          <w:sz w:val="20"/>
          <w:lang w:eastAsia="en-GB"/>
        </w:rPr>
      </w:pPr>
      <w:r w:rsidRPr="001C45B0">
        <w:rPr>
          <w:rFonts w:ascii="Arial" w:hAnsi="Arial" w:cs="Arial"/>
          <w:color w:val="5F5F5F"/>
          <w:sz w:val="20"/>
          <w:lang w:eastAsia="en-GB"/>
        </w:rPr>
        <w:t>OEPP/EPPO, Bulletin OEPP/EPPO Bulletin 42, 419–425</w:t>
      </w:r>
    </w:p>
    <w:p w14:paraId="0618547B" w14:textId="77777777" w:rsidR="00EA6A64" w:rsidRPr="001C45B0" w:rsidRDefault="00EA6A64" w:rsidP="001C45B0">
      <w:pPr>
        <w:pStyle w:val="BodyText"/>
        <w:rPr>
          <w:rFonts w:ascii="Arial" w:hAnsi="Arial" w:cs="Arial"/>
          <w:color w:val="5F5F5F"/>
          <w:sz w:val="20"/>
          <w:lang w:eastAsia="en-GB"/>
        </w:rPr>
      </w:pPr>
    </w:p>
    <w:p w14:paraId="6E6D9898" w14:textId="77777777" w:rsidR="00EA6A64" w:rsidRPr="001C45B0" w:rsidRDefault="00EA6A64" w:rsidP="001C45B0">
      <w:pPr>
        <w:pStyle w:val="BodyText"/>
        <w:rPr>
          <w:rFonts w:ascii="Arial" w:hAnsi="Arial" w:cs="Arial"/>
          <w:color w:val="5F5F5F"/>
          <w:sz w:val="20"/>
          <w:lang w:eastAsia="en-GB"/>
        </w:rPr>
      </w:pPr>
      <w:r w:rsidRPr="001C45B0">
        <w:rPr>
          <w:rFonts w:ascii="Arial" w:hAnsi="Arial" w:cs="Arial"/>
          <w:color w:val="5F5F5F"/>
          <w:sz w:val="20"/>
          <w:lang w:eastAsia="en-GB"/>
        </w:rPr>
        <w:t xml:space="preserve">Rhynchosporium secalis on barley, percentage of leaf area affected. </w:t>
      </w:r>
    </w:p>
    <w:p w14:paraId="054ED344" w14:textId="77777777" w:rsidR="001C45B0" w:rsidRDefault="00EA6A64" w:rsidP="001C45B0">
      <w:pPr>
        <w:pStyle w:val="BodyText"/>
        <w:rPr>
          <w:rFonts w:ascii="Arial" w:hAnsi="Arial" w:cs="Arial"/>
          <w:color w:val="5F5F5F"/>
          <w:sz w:val="20"/>
          <w:lang w:eastAsia="en-GB"/>
        </w:rPr>
      </w:pPr>
      <w:r w:rsidRPr="001C45B0">
        <w:rPr>
          <w:rFonts w:ascii="Arial" w:hAnsi="Arial" w:cs="Arial"/>
          <w:color w:val="5F5F5F"/>
          <w:sz w:val="20"/>
          <w:lang w:eastAsia="en-GB"/>
        </w:rPr>
        <w:t>© Crown copyright 1976. Ministry of Agriculture, Fisheries and Food (GB).</w:t>
      </w:r>
    </w:p>
    <w:p w14:paraId="23AD60F4" w14:textId="77777777" w:rsidR="001C45B0" w:rsidRDefault="001C45B0" w:rsidP="001C45B0">
      <w:pPr>
        <w:pStyle w:val="BodyText"/>
        <w:rPr>
          <w:rFonts w:ascii="Arial" w:hAnsi="Arial" w:cs="Arial"/>
          <w:color w:val="5F5F5F"/>
          <w:sz w:val="20"/>
          <w:lang w:eastAsia="en-GB"/>
        </w:rPr>
      </w:pPr>
    </w:p>
    <w:p w14:paraId="6F266388" w14:textId="77777777" w:rsidR="001C45B0" w:rsidRDefault="001C45B0" w:rsidP="001C45B0">
      <w:pPr>
        <w:pStyle w:val="BodyText"/>
        <w:rPr>
          <w:rFonts w:ascii="Arial" w:hAnsi="Arial" w:cs="Arial"/>
          <w:color w:val="5F5F5F"/>
          <w:sz w:val="20"/>
          <w:lang w:eastAsia="en-GB"/>
        </w:rPr>
      </w:pPr>
    </w:p>
    <w:p w14:paraId="64A2E1E2" w14:textId="77777777" w:rsidR="001C45B0" w:rsidRDefault="001C45B0" w:rsidP="001C45B0">
      <w:pPr>
        <w:pStyle w:val="BodyText"/>
        <w:rPr>
          <w:rFonts w:ascii="Arial" w:hAnsi="Arial" w:cs="Arial"/>
          <w:color w:val="5F5F5F"/>
          <w:sz w:val="20"/>
          <w:lang w:eastAsia="en-GB"/>
        </w:rPr>
      </w:pPr>
    </w:p>
    <w:p w14:paraId="0DC8EDEC" w14:textId="77777777" w:rsidR="001C45B0" w:rsidRDefault="001C45B0" w:rsidP="001C45B0">
      <w:pPr>
        <w:pStyle w:val="BodyText"/>
        <w:rPr>
          <w:rFonts w:ascii="Arial" w:hAnsi="Arial" w:cs="Arial"/>
          <w:color w:val="5F5F5F"/>
          <w:sz w:val="20"/>
          <w:lang w:eastAsia="en-GB"/>
        </w:rPr>
      </w:pPr>
    </w:p>
    <w:p w14:paraId="1E27A49F" w14:textId="77777777" w:rsidR="001C45B0" w:rsidRDefault="001C45B0" w:rsidP="001C45B0">
      <w:pPr>
        <w:pStyle w:val="BodyText"/>
        <w:rPr>
          <w:rFonts w:ascii="Arial" w:hAnsi="Arial" w:cs="Arial"/>
          <w:color w:val="5F5F5F"/>
          <w:sz w:val="20"/>
          <w:lang w:eastAsia="en-GB"/>
        </w:rPr>
      </w:pPr>
    </w:p>
    <w:p w14:paraId="359ACB27" w14:textId="77777777" w:rsidR="001C45B0" w:rsidRDefault="001C45B0" w:rsidP="001C45B0">
      <w:pPr>
        <w:pStyle w:val="BodyText"/>
        <w:rPr>
          <w:rFonts w:ascii="Arial" w:hAnsi="Arial" w:cs="Arial"/>
          <w:color w:val="5F5F5F"/>
          <w:sz w:val="20"/>
          <w:lang w:eastAsia="en-GB"/>
        </w:rPr>
      </w:pPr>
    </w:p>
    <w:p w14:paraId="0B1F263B" w14:textId="77777777" w:rsidR="001C45B0" w:rsidRDefault="001C45B0" w:rsidP="001C45B0">
      <w:pPr>
        <w:pStyle w:val="BodyText"/>
        <w:rPr>
          <w:rFonts w:ascii="Arial" w:hAnsi="Arial" w:cs="Arial"/>
          <w:color w:val="5F5F5F"/>
          <w:sz w:val="20"/>
          <w:lang w:eastAsia="en-GB"/>
        </w:rPr>
      </w:pPr>
    </w:p>
    <w:p w14:paraId="373B88C0" w14:textId="77777777" w:rsidR="001C45B0" w:rsidRDefault="001C45B0" w:rsidP="001C45B0">
      <w:pPr>
        <w:pStyle w:val="BodyText"/>
        <w:rPr>
          <w:rFonts w:ascii="Arial" w:hAnsi="Arial" w:cs="Arial"/>
          <w:color w:val="5F5F5F"/>
          <w:sz w:val="20"/>
          <w:lang w:eastAsia="en-GB"/>
        </w:rPr>
      </w:pPr>
    </w:p>
    <w:p w14:paraId="6FC8801C" w14:textId="77777777" w:rsidR="001C45B0" w:rsidRDefault="001C45B0" w:rsidP="001C45B0">
      <w:pPr>
        <w:pStyle w:val="BodyText"/>
        <w:rPr>
          <w:rFonts w:ascii="Arial" w:hAnsi="Arial" w:cs="Arial"/>
          <w:color w:val="5F5F5F"/>
          <w:sz w:val="20"/>
          <w:lang w:eastAsia="en-GB"/>
        </w:rPr>
      </w:pPr>
    </w:p>
    <w:p w14:paraId="497C2C7F" w14:textId="77777777" w:rsidR="001C45B0" w:rsidRDefault="001C45B0" w:rsidP="001C45B0">
      <w:pPr>
        <w:pStyle w:val="BodyText"/>
        <w:rPr>
          <w:rFonts w:ascii="Arial" w:hAnsi="Arial" w:cs="Arial"/>
          <w:color w:val="5F5F5F"/>
          <w:sz w:val="20"/>
          <w:lang w:eastAsia="en-GB"/>
        </w:rPr>
      </w:pPr>
    </w:p>
    <w:p w14:paraId="658081F9" w14:textId="77777777" w:rsidR="001C45B0" w:rsidRDefault="001C45B0" w:rsidP="001C45B0">
      <w:pPr>
        <w:pStyle w:val="BodyText"/>
        <w:rPr>
          <w:rFonts w:ascii="Arial" w:hAnsi="Arial" w:cs="Arial"/>
          <w:color w:val="5F5F5F"/>
          <w:sz w:val="20"/>
          <w:lang w:eastAsia="en-GB"/>
        </w:rPr>
      </w:pPr>
    </w:p>
    <w:p w14:paraId="3F3F79D1" w14:textId="77777777" w:rsidR="001C45B0" w:rsidRDefault="001C45B0" w:rsidP="001C45B0">
      <w:pPr>
        <w:pStyle w:val="BodyText"/>
        <w:rPr>
          <w:rFonts w:ascii="Arial" w:hAnsi="Arial" w:cs="Arial"/>
          <w:color w:val="5F5F5F"/>
          <w:sz w:val="20"/>
          <w:lang w:eastAsia="en-GB"/>
        </w:rPr>
      </w:pPr>
    </w:p>
    <w:p w14:paraId="528F6A39" w14:textId="77777777" w:rsidR="001C45B0" w:rsidRDefault="001C45B0" w:rsidP="001C45B0">
      <w:pPr>
        <w:pStyle w:val="BodyText"/>
        <w:rPr>
          <w:rFonts w:ascii="Arial" w:hAnsi="Arial" w:cs="Arial"/>
          <w:color w:val="5F5F5F"/>
          <w:sz w:val="20"/>
          <w:lang w:eastAsia="en-GB"/>
        </w:rPr>
      </w:pPr>
    </w:p>
    <w:p w14:paraId="68DAA326" w14:textId="77777777" w:rsidR="001C45B0" w:rsidRDefault="001C45B0" w:rsidP="001C45B0">
      <w:pPr>
        <w:pStyle w:val="BodyText"/>
        <w:rPr>
          <w:rFonts w:ascii="Arial" w:hAnsi="Arial" w:cs="Arial"/>
          <w:color w:val="5F5F5F"/>
          <w:sz w:val="20"/>
          <w:lang w:eastAsia="en-GB"/>
        </w:rPr>
      </w:pPr>
    </w:p>
    <w:p w14:paraId="0EE94A12" w14:textId="77777777" w:rsidR="001C45B0" w:rsidRDefault="001C45B0" w:rsidP="001C45B0">
      <w:pPr>
        <w:pStyle w:val="BodyText"/>
        <w:rPr>
          <w:rFonts w:ascii="Arial" w:hAnsi="Arial" w:cs="Arial"/>
          <w:color w:val="5F5F5F"/>
          <w:sz w:val="20"/>
          <w:lang w:eastAsia="en-GB"/>
        </w:rPr>
      </w:pPr>
    </w:p>
    <w:p w14:paraId="6034AC03" w14:textId="77777777" w:rsidR="001C45B0" w:rsidRDefault="001C45B0" w:rsidP="001C45B0">
      <w:pPr>
        <w:pStyle w:val="BodyText"/>
        <w:rPr>
          <w:rFonts w:ascii="Arial" w:hAnsi="Arial" w:cs="Arial"/>
          <w:color w:val="5F5F5F"/>
          <w:sz w:val="20"/>
          <w:lang w:eastAsia="en-GB"/>
        </w:rPr>
      </w:pPr>
    </w:p>
    <w:p w14:paraId="2919FED5" w14:textId="77777777" w:rsidR="001C45B0" w:rsidRDefault="001C45B0" w:rsidP="001C45B0">
      <w:pPr>
        <w:pStyle w:val="BodyText"/>
        <w:rPr>
          <w:rFonts w:ascii="Arial" w:hAnsi="Arial" w:cs="Arial"/>
          <w:color w:val="5F5F5F"/>
          <w:sz w:val="20"/>
          <w:lang w:eastAsia="en-GB"/>
        </w:rPr>
      </w:pPr>
    </w:p>
    <w:p w14:paraId="1520F091" w14:textId="77777777" w:rsidR="001C45B0" w:rsidRDefault="001C45B0" w:rsidP="001C45B0">
      <w:pPr>
        <w:pStyle w:val="BodyText"/>
        <w:rPr>
          <w:rFonts w:ascii="Arial" w:hAnsi="Arial" w:cs="Arial"/>
          <w:color w:val="5F5F5F"/>
          <w:sz w:val="20"/>
          <w:lang w:eastAsia="en-GB"/>
        </w:rPr>
      </w:pPr>
    </w:p>
    <w:p w14:paraId="0A347882" w14:textId="77777777" w:rsidR="001C45B0" w:rsidRDefault="001C45B0" w:rsidP="001C45B0">
      <w:pPr>
        <w:pStyle w:val="BodyText"/>
        <w:rPr>
          <w:rFonts w:ascii="Arial" w:hAnsi="Arial" w:cs="Arial"/>
          <w:color w:val="5F5F5F"/>
          <w:sz w:val="20"/>
          <w:lang w:eastAsia="en-GB"/>
        </w:rPr>
      </w:pPr>
    </w:p>
    <w:p w14:paraId="0587CCC8" w14:textId="77777777" w:rsidR="001C45B0" w:rsidRDefault="001C45B0" w:rsidP="001C45B0">
      <w:pPr>
        <w:pStyle w:val="BodyText"/>
        <w:rPr>
          <w:rFonts w:ascii="Arial" w:hAnsi="Arial" w:cs="Arial"/>
          <w:color w:val="5F5F5F"/>
          <w:sz w:val="20"/>
          <w:lang w:eastAsia="en-GB"/>
        </w:rPr>
      </w:pPr>
    </w:p>
    <w:p w14:paraId="1B168062" w14:textId="77777777" w:rsidR="001C45B0" w:rsidRDefault="001C45B0" w:rsidP="001C45B0">
      <w:pPr>
        <w:pStyle w:val="BodyText"/>
        <w:rPr>
          <w:rFonts w:ascii="Arial" w:hAnsi="Arial" w:cs="Arial"/>
          <w:color w:val="5F5F5F"/>
          <w:sz w:val="20"/>
          <w:lang w:eastAsia="en-GB"/>
        </w:rPr>
      </w:pPr>
    </w:p>
    <w:p w14:paraId="4B6669EE" w14:textId="4FA6B74F" w:rsidR="00EA6A64" w:rsidRPr="009B1BDC" w:rsidRDefault="00EA6A64" w:rsidP="001C45B0">
      <w:pPr>
        <w:pStyle w:val="BodyText"/>
        <w:rPr>
          <w:rFonts w:cs="Arial"/>
        </w:rPr>
      </w:pPr>
      <w:r w:rsidRPr="001C45B0">
        <w:rPr>
          <w:rFonts w:ascii="Arial" w:hAnsi="Arial" w:cs="Arial"/>
          <w:b/>
          <w:bCs/>
          <w:color w:val="5F5F5F"/>
          <w:sz w:val="20"/>
          <w:lang w:eastAsia="en-GB"/>
        </w:rPr>
        <w:lastRenderedPageBreak/>
        <w:t xml:space="preserve">Eyespot </w:t>
      </w:r>
      <w:r w:rsidRPr="001C45B0">
        <w:rPr>
          <w:rFonts w:ascii="Arial" w:hAnsi="Arial" w:cs="Arial"/>
          <w:color w:val="5F5F5F"/>
          <w:sz w:val="20"/>
          <w:lang w:eastAsia="en-GB"/>
        </w:rPr>
        <w:t>of wheat (</w:t>
      </w:r>
      <w:r w:rsidRPr="001C45B0">
        <w:rPr>
          <w:rFonts w:ascii="Arial" w:hAnsi="Arial" w:cs="Arial"/>
          <w:i/>
          <w:iCs/>
          <w:color w:val="5F5F5F"/>
          <w:sz w:val="20"/>
          <w:lang w:eastAsia="en-GB"/>
        </w:rPr>
        <w:t>Pseudocercosporella herpotrichoides</w:t>
      </w:r>
      <w:r w:rsidRPr="001C45B0">
        <w:rPr>
          <w:rFonts w:ascii="Arial" w:hAnsi="Arial" w:cs="Arial"/>
          <w:color w:val="5F5F5F"/>
          <w:sz w:val="20"/>
          <w:lang w:eastAsia="en-GB"/>
        </w:rPr>
        <w:t>)</w:t>
      </w:r>
    </w:p>
    <w:p w14:paraId="32FAADA6" w14:textId="77777777" w:rsidR="00EA6A64" w:rsidRDefault="00EA6A64" w:rsidP="00EA6A64">
      <w:pPr>
        <w:pBdr>
          <w:bottom w:val="single" w:sz="12" w:space="19" w:color="auto"/>
        </w:pBdr>
        <w:rPr>
          <w:rFonts w:cs="Arial"/>
        </w:rPr>
      </w:pPr>
      <w:r w:rsidRPr="00056464">
        <w:rPr>
          <w:rFonts w:cs="Arial"/>
          <w:noProof/>
          <w:lang w:eastAsia="en-GB"/>
        </w:rPr>
        <w:drawing>
          <wp:inline distT="0" distB="0" distL="0" distR="0" wp14:anchorId="05F70B3C" wp14:editId="7176AE19">
            <wp:extent cx="3448050" cy="5162550"/>
            <wp:effectExtent l="0" t="0" r="0" b="0"/>
            <wp:docPr id="18" name="Picture 18" descr="An image showing levels of  eyespot infection on wheat stems. Each stem is affected by increasing levels of disease to be used as a guide when sco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n image showing levels of  eyespot infection on wheat stems. Each stem is affected by increasing levels of disease to be used as a guide when scoring."/>
                    <pic:cNvPicPr/>
                  </pic:nvPicPr>
                  <pic:blipFill>
                    <a:blip r:embed="rId30"/>
                    <a:stretch>
                      <a:fillRect/>
                    </a:stretch>
                  </pic:blipFill>
                  <pic:spPr>
                    <a:xfrm>
                      <a:off x="0" y="0"/>
                      <a:ext cx="3448050" cy="5162550"/>
                    </a:xfrm>
                    <a:prstGeom prst="rect">
                      <a:avLst/>
                    </a:prstGeom>
                  </pic:spPr>
                </pic:pic>
              </a:graphicData>
            </a:graphic>
          </wp:inline>
        </w:drawing>
      </w:r>
    </w:p>
    <w:p w14:paraId="55E47925" w14:textId="77777777" w:rsidR="00EA6A64" w:rsidRPr="00ED788E" w:rsidRDefault="00EA6A64" w:rsidP="00ED788E">
      <w:pPr>
        <w:pStyle w:val="BodyText"/>
        <w:rPr>
          <w:rFonts w:ascii="Arial" w:hAnsi="Arial" w:cs="Arial"/>
          <w:color w:val="5F5F5F"/>
          <w:sz w:val="20"/>
          <w:lang w:eastAsia="en-GB"/>
        </w:rPr>
      </w:pPr>
      <w:r w:rsidRPr="00ED788E">
        <w:rPr>
          <w:rFonts w:ascii="Arial" w:hAnsi="Arial" w:cs="Arial"/>
          <w:color w:val="5F5F5F"/>
          <w:sz w:val="20"/>
          <w:lang w:eastAsia="en-GB"/>
        </w:rPr>
        <w:t>EPPO PP 1/28 (3)</w:t>
      </w:r>
    </w:p>
    <w:p w14:paraId="390850FD" w14:textId="77777777" w:rsidR="00EA6A64" w:rsidRPr="00056464" w:rsidRDefault="00EA6A64" w:rsidP="00EA6A64">
      <w:pPr>
        <w:rPr>
          <w:rFonts w:cs="Arial"/>
        </w:rPr>
      </w:pPr>
    </w:p>
    <w:p w14:paraId="0F17DDDE" w14:textId="3B336FD6" w:rsidR="00EA6A64" w:rsidRPr="00352766" w:rsidRDefault="00352766" w:rsidP="00352766">
      <w:pPr>
        <w:pStyle w:val="BodyText"/>
        <w:rPr>
          <w:rFonts w:cs="Arial"/>
          <w:b/>
          <w:bCs/>
        </w:rPr>
      </w:pPr>
      <w:r w:rsidRPr="00352766">
        <w:rPr>
          <w:rFonts w:ascii="Arial" w:hAnsi="Arial" w:cs="Arial"/>
          <w:b/>
          <w:bCs/>
          <w:color w:val="5F5F5F"/>
          <w:sz w:val="20"/>
          <w:lang w:eastAsia="en-GB"/>
        </w:rPr>
        <w:t>Table 9 – disease severity categories for eyespot of wheat</w:t>
      </w:r>
    </w:p>
    <w:tbl>
      <w:tblPr>
        <w:tblStyle w:val="TableGrid"/>
        <w:tblW w:w="0" w:type="auto"/>
        <w:tblLook w:val="04A0" w:firstRow="1" w:lastRow="0" w:firstColumn="1" w:lastColumn="0" w:noHBand="0" w:noVBand="1"/>
      </w:tblPr>
      <w:tblGrid>
        <w:gridCol w:w="1838"/>
        <w:gridCol w:w="7222"/>
      </w:tblGrid>
      <w:tr w:rsidR="00EA6A64" w14:paraId="5FCC0143" w14:textId="77777777" w:rsidTr="00262357">
        <w:tc>
          <w:tcPr>
            <w:tcW w:w="1838" w:type="dxa"/>
            <w:shd w:val="clear" w:color="auto" w:fill="E9F4FC"/>
          </w:tcPr>
          <w:p w14:paraId="21A74CF7" w14:textId="77777777" w:rsidR="00EA6A64" w:rsidRPr="00262357" w:rsidRDefault="00EA6A64" w:rsidP="005C0664">
            <w:pPr>
              <w:pStyle w:val="Tableheading"/>
              <w:tabs>
                <w:tab w:val="left" w:pos="615"/>
                <w:tab w:val="center" w:pos="3209"/>
              </w:tabs>
              <w:rPr>
                <w:bCs w:val="0"/>
              </w:rPr>
            </w:pPr>
            <w:r w:rsidRPr="00262357">
              <w:rPr>
                <w:bCs w:val="0"/>
              </w:rPr>
              <w:t>Infection</w:t>
            </w:r>
          </w:p>
          <w:p w14:paraId="2A4065DD" w14:textId="77777777" w:rsidR="00EA6A64" w:rsidRPr="00262357" w:rsidRDefault="00EA6A64" w:rsidP="005C0664">
            <w:pPr>
              <w:pStyle w:val="Tableheading"/>
              <w:tabs>
                <w:tab w:val="left" w:pos="615"/>
                <w:tab w:val="center" w:pos="3209"/>
              </w:tabs>
              <w:rPr>
                <w:bCs w:val="0"/>
              </w:rPr>
            </w:pPr>
            <w:r w:rsidRPr="00262357">
              <w:rPr>
                <w:bCs w:val="0"/>
              </w:rPr>
              <w:t>category</w:t>
            </w:r>
          </w:p>
        </w:tc>
        <w:tc>
          <w:tcPr>
            <w:tcW w:w="7222" w:type="dxa"/>
            <w:shd w:val="clear" w:color="auto" w:fill="E9F4FC"/>
          </w:tcPr>
          <w:p w14:paraId="0390A9BA" w14:textId="77777777" w:rsidR="00EA6A64" w:rsidRPr="00262357" w:rsidRDefault="00EA6A64" w:rsidP="005C0664">
            <w:pPr>
              <w:pStyle w:val="Tableheading"/>
              <w:tabs>
                <w:tab w:val="left" w:pos="615"/>
                <w:tab w:val="center" w:pos="3209"/>
              </w:tabs>
              <w:rPr>
                <w:bCs w:val="0"/>
              </w:rPr>
            </w:pPr>
            <w:r w:rsidRPr="00262357">
              <w:rPr>
                <w:bCs w:val="0"/>
              </w:rPr>
              <w:t>Disease severity description</w:t>
            </w:r>
          </w:p>
        </w:tc>
      </w:tr>
      <w:tr w:rsidR="00EA6A64" w14:paraId="3D6E1EF5" w14:textId="77777777" w:rsidTr="00DC57ED">
        <w:tc>
          <w:tcPr>
            <w:tcW w:w="1838" w:type="dxa"/>
          </w:tcPr>
          <w:p w14:paraId="30594620" w14:textId="77777777" w:rsidR="00EA6A64" w:rsidRDefault="00EA6A64" w:rsidP="005C0664">
            <w:pPr>
              <w:pStyle w:val="Table-Body-centred"/>
            </w:pPr>
            <w:r w:rsidRPr="00056464">
              <w:t>1</w:t>
            </w:r>
          </w:p>
        </w:tc>
        <w:tc>
          <w:tcPr>
            <w:tcW w:w="7222" w:type="dxa"/>
          </w:tcPr>
          <w:p w14:paraId="2680FCC7" w14:textId="4F1C881E" w:rsidR="00EA6A64" w:rsidRDefault="00EA6A64" w:rsidP="005C0664">
            <w:pPr>
              <w:pStyle w:val="Table-Body-centred"/>
              <w:jc w:val="left"/>
            </w:pPr>
            <w:r w:rsidRPr="00056464">
              <w:t>Uninfected.</w:t>
            </w:r>
          </w:p>
        </w:tc>
      </w:tr>
      <w:tr w:rsidR="00EA6A64" w14:paraId="320B2479" w14:textId="77777777" w:rsidTr="00DC57ED">
        <w:tc>
          <w:tcPr>
            <w:tcW w:w="1838" w:type="dxa"/>
          </w:tcPr>
          <w:p w14:paraId="44A66D7A" w14:textId="77777777" w:rsidR="00EA6A64" w:rsidRDefault="00EA6A64" w:rsidP="005C0664">
            <w:pPr>
              <w:pStyle w:val="Table-Body-centred"/>
            </w:pPr>
            <w:r w:rsidRPr="00056464">
              <w:t>2</w:t>
            </w:r>
          </w:p>
        </w:tc>
        <w:tc>
          <w:tcPr>
            <w:tcW w:w="7222" w:type="dxa"/>
          </w:tcPr>
          <w:p w14:paraId="2D0BA023" w14:textId="4EAD1FD3" w:rsidR="00EA6A64" w:rsidRDefault="00EA6A64" w:rsidP="005C0664">
            <w:pPr>
              <w:pStyle w:val="Table-Body-centred"/>
              <w:jc w:val="left"/>
            </w:pPr>
            <w:r w:rsidRPr="00056464">
              <w:t>Slight eyespot (one or more small lesions occupying less than half the circumference of the stem).</w:t>
            </w:r>
          </w:p>
        </w:tc>
      </w:tr>
      <w:tr w:rsidR="00EA6A64" w14:paraId="37A005AF" w14:textId="77777777" w:rsidTr="00DC57ED">
        <w:tc>
          <w:tcPr>
            <w:tcW w:w="1838" w:type="dxa"/>
          </w:tcPr>
          <w:p w14:paraId="708313EA" w14:textId="77777777" w:rsidR="00EA6A64" w:rsidRDefault="00EA6A64" w:rsidP="005C0664">
            <w:pPr>
              <w:pStyle w:val="Table-Body-centred"/>
            </w:pPr>
            <w:r w:rsidRPr="00056464">
              <w:t>3</w:t>
            </w:r>
          </w:p>
        </w:tc>
        <w:tc>
          <w:tcPr>
            <w:tcW w:w="7222" w:type="dxa"/>
          </w:tcPr>
          <w:p w14:paraId="65BA501B" w14:textId="75CCC793" w:rsidR="00EA6A64" w:rsidRDefault="00EA6A64" w:rsidP="005C0664">
            <w:pPr>
              <w:pStyle w:val="Table-Body-centred"/>
              <w:jc w:val="left"/>
            </w:pPr>
            <w:r w:rsidRPr="00056464">
              <w:t>Moderate eyespot (one or more lesions occupying at least half the circumference of the stem)</w:t>
            </w:r>
          </w:p>
        </w:tc>
      </w:tr>
      <w:tr w:rsidR="00EA6A64" w14:paraId="07F5AE31" w14:textId="77777777" w:rsidTr="00DC57ED">
        <w:tc>
          <w:tcPr>
            <w:tcW w:w="1838" w:type="dxa"/>
          </w:tcPr>
          <w:p w14:paraId="1106D74E" w14:textId="77777777" w:rsidR="00EA6A64" w:rsidRDefault="00EA6A64" w:rsidP="005C0664">
            <w:pPr>
              <w:pStyle w:val="Table-Body-centred"/>
            </w:pPr>
            <w:r w:rsidRPr="00056464">
              <w:t>4</w:t>
            </w:r>
          </w:p>
        </w:tc>
        <w:tc>
          <w:tcPr>
            <w:tcW w:w="7222" w:type="dxa"/>
          </w:tcPr>
          <w:p w14:paraId="65D3C33B" w14:textId="703A043A" w:rsidR="00EA6A64" w:rsidRDefault="00EA6A64" w:rsidP="005C0664">
            <w:pPr>
              <w:pStyle w:val="Table-Body-centred"/>
              <w:jc w:val="left"/>
            </w:pPr>
            <w:r w:rsidRPr="00056464">
              <w:t>Severe eyespot (stem completely girdled with lesions; tissue softened so that lodging would readily occur).</w:t>
            </w:r>
          </w:p>
        </w:tc>
      </w:tr>
    </w:tbl>
    <w:p w14:paraId="772835A9" w14:textId="77777777" w:rsidR="00EA6A64" w:rsidRDefault="00EA6A64" w:rsidP="00EA6A64">
      <w:pPr>
        <w:spacing w:after="160" w:line="259" w:lineRule="auto"/>
        <w:rPr>
          <w:rFonts w:cs="Arial"/>
        </w:rPr>
      </w:pPr>
    </w:p>
    <w:p w14:paraId="0253F1F8" w14:textId="77777777" w:rsidR="00FC5397" w:rsidRDefault="00FC5397" w:rsidP="005C0664">
      <w:pPr>
        <w:pStyle w:val="BodyText"/>
        <w:rPr>
          <w:rFonts w:ascii="Arial" w:hAnsi="Arial" w:cs="Arial"/>
          <w:color w:val="5F5F5F"/>
          <w:sz w:val="20"/>
          <w:lang w:eastAsia="en-GB"/>
        </w:rPr>
      </w:pPr>
    </w:p>
    <w:p w14:paraId="6EF81BA4" w14:textId="792E5A87" w:rsidR="00EA6A64" w:rsidRPr="005C0664" w:rsidRDefault="00EA6A64" w:rsidP="005C0664">
      <w:pPr>
        <w:pStyle w:val="BodyText"/>
        <w:rPr>
          <w:rFonts w:ascii="Arial" w:hAnsi="Arial" w:cs="Arial"/>
          <w:color w:val="5F5F5F"/>
          <w:sz w:val="20"/>
          <w:lang w:eastAsia="en-GB"/>
        </w:rPr>
      </w:pPr>
      <w:r w:rsidRPr="005C0664">
        <w:rPr>
          <w:rFonts w:ascii="Arial" w:hAnsi="Arial" w:cs="Arial"/>
          <w:color w:val="5F5F5F"/>
          <w:sz w:val="20"/>
          <w:lang w:eastAsia="en-GB"/>
        </w:rPr>
        <w:lastRenderedPageBreak/>
        <w:t>Notes of assessment</w:t>
      </w:r>
    </w:p>
    <w:p w14:paraId="3F494A6E" w14:textId="77777777" w:rsidR="00EA6A64" w:rsidRPr="005C0664" w:rsidRDefault="00EA6A64" w:rsidP="005C0664">
      <w:pPr>
        <w:pStyle w:val="BodyText"/>
        <w:rPr>
          <w:rFonts w:ascii="Arial" w:hAnsi="Arial" w:cs="Arial"/>
          <w:color w:val="5F5F5F"/>
          <w:sz w:val="20"/>
          <w:lang w:eastAsia="en-GB"/>
        </w:rPr>
      </w:pPr>
    </w:p>
    <w:p w14:paraId="79B92E81" w14:textId="77777777" w:rsidR="00EA6A64" w:rsidRPr="005C0664" w:rsidRDefault="00EA6A64" w:rsidP="005C0664">
      <w:pPr>
        <w:pStyle w:val="BodyText"/>
        <w:numPr>
          <w:ilvl w:val="0"/>
          <w:numId w:val="43"/>
        </w:numPr>
        <w:rPr>
          <w:rFonts w:ascii="Arial" w:hAnsi="Arial" w:cs="Arial"/>
          <w:color w:val="5F5F5F"/>
          <w:sz w:val="20"/>
          <w:lang w:eastAsia="en-GB"/>
        </w:rPr>
      </w:pPr>
      <w:r w:rsidRPr="005C0664">
        <w:rPr>
          <w:rFonts w:ascii="Arial" w:hAnsi="Arial" w:cs="Arial"/>
          <w:color w:val="5F5F5F"/>
          <w:sz w:val="20"/>
          <w:lang w:eastAsia="en-GB"/>
        </w:rPr>
        <w:t>Examine 20 tillers per plot.</w:t>
      </w:r>
    </w:p>
    <w:p w14:paraId="503A152E" w14:textId="77777777" w:rsidR="00EA6A64" w:rsidRPr="005C0664" w:rsidRDefault="00EA6A64" w:rsidP="005C0664">
      <w:pPr>
        <w:pStyle w:val="BodyText"/>
        <w:rPr>
          <w:rFonts w:ascii="Arial" w:hAnsi="Arial" w:cs="Arial"/>
          <w:color w:val="5F5F5F"/>
          <w:sz w:val="20"/>
          <w:lang w:eastAsia="en-GB"/>
        </w:rPr>
      </w:pPr>
    </w:p>
    <w:p w14:paraId="5F4B6B89" w14:textId="77777777" w:rsidR="00EA6A64" w:rsidRPr="005C0664" w:rsidRDefault="00EA6A64" w:rsidP="005C0664">
      <w:pPr>
        <w:pStyle w:val="BodyText"/>
        <w:numPr>
          <w:ilvl w:val="0"/>
          <w:numId w:val="43"/>
        </w:numPr>
        <w:rPr>
          <w:rFonts w:ascii="Arial" w:hAnsi="Arial" w:cs="Arial"/>
          <w:color w:val="5F5F5F"/>
          <w:sz w:val="20"/>
          <w:lang w:eastAsia="en-GB"/>
        </w:rPr>
      </w:pPr>
      <w:r w:rsidRPr="005C0664">
        <w:rPr>
          <w:rFonts w:ascii="Arial" w:hAnsi="Arial" w:cs="Arial"/>
          <w:color w:val="5F5F5F"/>
          <w:sz w:val="20"/>
          <w:lang w:eastAsia="en-GB"/>
        </w:rPr>
        <w:t>Assign each tiller to one of the infection categories above.</w:t>
      </w:r>
    </w:p>
    <w:p w14:paraId="6B696133" w14:textId="77777777" w:rsidR="00EA6A64" w:rsidRPr="005C0664" w:rsidRDefault="00EA6A64" w:rsidP="005C0664">
      <w:pPr>
        <w:pStyle w:val="BodyText"/>
        <w:rPr>
          <w:rFonts w:ascii="Arial" w:hAnsi="Arial" w:cs="Arial"/>
          <w:color w:val="5F5F5F"/>
          <w:sz w:val="20"/>
          <w:lang w:eastAsia="en-GB"/>
        </w:rPr>
      </w:pPr>
    </w:p>
    <w:p w14:paraId="44C2DA16" w14:textId="77777777" w:rsidR="00EA6A64" w:rsidRPr="005C0664" w:rsidRDefault="00EA6A64" w:rsidP="005C0664">
      <w:pPr>
        <w:pStyle w:val="BodyText"/>
        <w:numPr>
          <w:ilvl w:val="0"/>
          <w:numId w:val="43"/>
        </w:numPr>
        <w:rPr>
          <w:rFonts w:ascii="Arial" w:hAnsi="Arial" w:cs="Arial"/>
          <w:color w:val="5F5F5F"/>
          <w:sz w:val="20"/>
          <w:lang w:eastAsia="en-GB"/>
        </w:rPr>
      </w:pPr>
      <w:r w:rsidRPr="005C0664">
        <w:rPr>
          <w:rFonts w:ascii="Arial" w:hAnsi="Arial" w:cs="Arial"/>
          <w:color w:val="5F5F5F"/>
          <w:sz w:val="20"/>
          <w:lang w:eastAsia="en-GB"/>
        </w:rPr>
        <w:t>Write the number of tillers in each category on the record sheet.</w:t>
      </w:r>
    </w:p>
    <w:p w14:paraId="023561E0" w14:textId="77777777" w:rsidR="00EA6A64" w:rsidRPr="005C0664" w:rsidRDefault="00EA6A64" w:rsidP="005C0664">
      <w:pPr>
        <w:pStyle w:val="BodyText"/>
        <w:rPr>
          <w:rFonts w:ascii="Arial" w:hAnsi="Arial" w:cs="Arial"/>
          <w:color w:val="5F5F5F"/>
          <w:sz w:val="20"/>
          <w:lang w:eastAsia="en-GB"/>
        </w:rPr>
      </w:pPr>
    </w:p>
    <w:p w14:paraId="76033C84" w14:textId="076D3B2B" w:rsidR="00EF3505" w:rsidRDefault="00EA6A64" w:rsidP="00A64A97">
      <w:pPr>
        <w:pStyle w:val="BodyText"/>
        <w:numPr>
          <w:ilvl w:val="0"/>
          <w:numId w:val="43"/>
        </w:numPr>
        <w:rPr>
          <w:rFonts w:ascii="Arial" w:hAnsi="Arial" w:cs="Arial"/>
          <w:color w:val="5F5F5F"/>
          <w:sz w:val="20"/>
          <w:lang w:eastAsia="en-GB"/>
        </w:rPr>
      </w:pPr>
      <w:r w:rsidRPr="005C0664">
        <w:rPr>
          <w:rFonts w:ascii="Arial" w:hAnsi="Arial" w:cs="Arial"/>
          <w:color w:val="5F5F5F"/>
          <w:sz w:val="20"/>
          <w:lang w:eastAsia="en-GB"/>
        </w:rPr>
        <w:t xml:space="preserve">An index will be calculated from the data </w:t>
      </w:r>
      <w:r w:rsidR="00EF3505">
        <w:rPr>
          <w:rFonts w:ascii="Arial" w:hAnsi="Arial" w:cs="Arial"/>
          <w:color w:val="5F5F5F"/>
          <w:sz w:val="20"/>
          <w:lang w:eastAsia="en-GB"/>
        </w:rPr>
        <w:t xml:space="preserve">using equation 1 </w:t>
      </w:r>
      <w:r w:rsidRPr="005C0664">
        <w:rPr>
          <w:rFonts w:ascii="Arial" w:hAnsi="Arial" w:cs="Arial"/>
          <w:color w:val="5F5F5F"/>
          <w:sz w:val="20"/>
          <w:lang w:eastAsia="en-GB"/>
        </w:rPr>
        <w:t>as follows:</w:t>
      </w:r>
    </w:p>
    <w:p w14:paraId="28DEB247" w14:textId="77777777" w:rsidR="00A64A97" w:rsidRDefault="00A64A97" w:rsidP="00A64A97">
      <w:pPr>
        <w:pStyle w:val="ListParagraph"/>
        <w:rPr>
          <w:rFonts w:cs="Arial"/>
          <w:color w:val="5F5F5F"/>
          <w:sz w:val="20"/>
          <w:lang w:eastAsia="en-GB"/>
        </w:rPr>
      </w:pPr>
    </w:p>
    <w:p w14:paraId="768774E5" w14:textId="606FB487" w:rsidR="00F430B4" w:rsidRPr="00557D21" w:rsidRDefault="00BD36CC" w:rsidP="00557D21">
      <w:pPr>
        <w:pStyle w:val="ListParagraph"/>
        <w:jc w:val="center"/>
        <w:rPr>
          <w:rFonts w:cs="Arial"/>
          <w:b/>
          <w:bCs/>
          <w:color w:val="5F5F5F"/>
          <w:sz w:val="20"/>
          <w:lang w:eastAsia="en-GB"/>
        </w:rPr>
      </w:pPr>
      <w:r w:rsidRPr="00BD36CC">
        <w:rPr>
          <w:rFonts w:cs="Arial"/>
          <w:b/>
          <w:bCs/>
          <w:color w:val="5F5F5F"/>
          <w:sz w:val="20"/>
          <w:lang w:eastAsia="en-GB"/>
        </w:rPr>
        <w:t>Equation 1</w:t>
      </w:r>
    </w:p>
    <w:p w14:paraId="44B32D53" w14:textId="47551B76" w:rsidR="00A64A97" w:rsidRPr="00A64A97" w:rsidRDefault="00BD36CC" w:rsidP="00A64A97">
      <w:pPr>
        <w:pStyle w:val="BodyText"/>
        <w:ind w:left="720"/>
        <w:rPr>
          <w:rFonts w:ascii="Arial" w:hAnsi="Arial" w:cs="Arial"/>
          <w:color w:val="5F5F5F"/>
          <w:sz w:val="20"/>
          <w:lang w:eastAsia="en-GB"/>
        </w:rPr>
      </w:pPr>
      <m:oMathPara>
        <m:oMath>
          <m:r>
            <w:rPr>
              <w:rFonts w:ascii="Cambria Math" w:hAnsi="Cambria Math" w:cs="Arial"/>
              <w:color w:val="5F5F5F"/>
              <w:sz w:val="20"/>
              <w:lang w:eastAsia="en-GB"/>
            </w:rPr>
            <m:t xml:space="preserve">Disease index </m:t>
          </m:r>
          <m:d>
            <m:dPr>
              <m:ctrlPr>
                <w:rPr>
                  <w:rFonts w:ascii="Cambria Math" w:hAnsi="Cambria Math" w:cs="Arial"/>
                  <w:i/>
                  <w:color w:val="5F5F5F"/>
                  <w:sz w:val="20"/>
                  <w:lang w:eastAsia="en-GB"/>
                </w:rPr>
              </m:ctrlPr>
            </m:dPr>
            <m:e>
              <m:r>
                <w:rPr>
                  <w:rFonts w:ascii="Cambria Math" w:hAnsi="Cambria Math" w:cs="Arial"/>
                  <w:color w:val="5F5F5F"/>
                  <w:sz w:val="20"/>
                  <w:lang w:eastAsia="en-GB"/>
                </w:rPr>
                <m:t>DI</m:t>
              </m:r>
            </m:e>
          </m:d>
          <m:r>
            <w:rPr>
              <w:rFonts w:ascii="Cambria Math" w:hAnsi="Cambria Math" w:cs="Arial"/>
              <w:color w:val="5F5F5F"/>
              <w:sz w:val="20"/>
              <w:lang w:eastAsia="en-GB"/>
            </w:rPr>
            <m:t>=</m:t>
          </m:r>
          <m:f>
            <m:fPr>
              <m:ctrlPr>
                <w:rPr>
                  <w:rFonts w:ascii="Cambria Math" w:hAnsi="Cambria Math" w:cs="Arial"/>
                  <w:i/>
                  <w:color w:val="5F5F5F"/>
                  <w:sz w:val="20"/>
                  <w:lang w:eastAsia="en-GB"/>
                </w:rPr>
              </m:ctrlPr>
            </m:fPr>
            <m:num>
              <m:d>
                <m:dPr>
                  <m:ctrlPr>
                    <w:rPr>
                      <w:rFonts w:ascii="Cambria Math" w:hAnsi="Cambria Math" w:cs="Arial"/>
                      <w:i/>
                      <w:color w:val="5F5F5F"/>
                      <w:sz w:val="20"/>
                      <w:lang w:eastAsia="en-GB"/>
                    </w:rPr>
                  </m:ctrlPr>
                </m:dPr>
                <m:e>
                  <m:r>
                    <w:rPr>
                      <w:rFonts w:ascii="Cambria Math" w:hAnsi="Cambria Math" w:cs="Arial"/>
                      <w:color w:val="5F5F5F"/>
                      <w:sz w:val="20"/>
                      <w:lang w:eastAsia="en-GB"/>
                    </w:rPr>
                    <m:t>0×a</m:t>
                  </m:r>
                </m:e>
              </m:d>
              <m:r>
                <w:rPr>
                  <w:rFonts w:ascii="Cambria Math" w:hAnsi="Cambria Math" w:cs="Arial"/>
                  <w:color w:val="5F5F5F"/>
                  <w:sz w:val="20"/>
                  <w:lang w:eastAsia="en-GB"/>
                </w:rPr>
                <m:t xml:space="preserve"> +</m:t>
              </m:r>
              <m:d>
                <m:dPr>
                  <m:ctrlPr>
                    <w:rPr>
                      <w:rFonts w:ascii="Cambria Math" w:hAnsi="Cambria Math" w:cs="Arial"/>
                      <w:i/>
                      <w:color w:val="5F5F5F"/>
                      <w:sz w:val="20"/>
                      <w:lang w:eastAsia="en-GB"/>
                    </w:rPr>
                  </m:ctrlPr>
                </m:dPr>
                <m:e>
                  <m:r>
                    <w:rPr>
                      <w:rFonts w:ascii="Cambria Math" w:hAnsi="Cambria Math" w:cs="Arial"/>
                      <w:color w:val="5F5F5F"/>
                      <w:sz w:val="20"/>
                      <w:lang w:eastAsia="en-GB"/>
                    </w:rPr>
                    <m:t>1×b</m:t>
                  </m:r>
                </m:e>
              </m:d>
              <m:r>
                <w:rPr>
                  <w:rFonts w:ascii="Cambria Math" w:hAnsi="Cambria Math" w:cs="Arial"/>
                  <w:color w:val="5F5F5F"/>
                  <w:sz w:val="20"/>
                  <w:lang w:eastAsia="en-GB"/>
                </w:rPr>
                <m:t>+</m:t>
              </m:r>
              <m:d>
                <m:dPr>
                  <m:ctrlPr>
                    <w:rPr>
                      <w:rFonts w:ascii="Cambria Math" w:hAnsi="Cambria Math" w:cs="Arial"/>
                      <w:i/>
                      <w:color w:val="5F5F5F"/>
                      <w:sz w:val="20"/>
                      <w:lang w:eastAsia="en-GB"/>
                    </w:rPr>
                  </m:ctrlPr>
                </m:dPr>
                <m:e>
                  <m:r>
                    <w:rPr>
                      <w:rFonts w:ascii="Cambria Math" w:hAnsi="Cambria Math" w:cs="Arial"/>
                      <w:color w:val="5F5F5F"/>
                      <w:sz w:val="20"/>
                      <w:lang w:eastAsia="en-GB"/>
                    </w:rPr>
                    <m:t>2×c</m:t>
                  </m:r>
                </m:e>
              </m:d>
              <m:r>
                <w:rPr>
                  <w:rFonts w:ascii="Cambria Math" w:hAnsi="Cambria Math" w:cs="Arial"/>
                  <w:color w:val="5F5F5F"/>
                  <w:sz w:val="20"/>
                  <w:lang w:eastAsia="en-GB"/>
                </w:rPr>
                <m:t>+</m:t>
              </m:r>
              <m:d>
                <m:dPr>
                  <m:ctrlPr>
                    <w:rPr>
                      <w:rFonts w:ascii="Cambria Math" w:hAnsi="Cambria Math" w:cs="Arial"/>
                      <w:i/>
                      <w:color w:val="5F5F5F"/>
                      <w:sz w:val="20"/>
                      <w:lang w:eastAsia="en-GB"/>
                    </w:rPr>
                  </m:ctrlPr>
                </m:dPr>
                <m:e>
                  <m:r>
                    <w:rPr>
                      <w:rFonts w:ascii="Cambria Math" w:hAnsi="Cambria Math" w:cs="Arial"/>
                      <w:color w:val="5F5F5F"/>
                      <w:sz w:val="20"/>
                      <w:lang w:eastAsia="en-GB"/>
                    </w:rPr>
                    <m:t>3×d</m:t>
                  </m:r>
                </m:e>
              </m:d>
            </m:num>
            <m:den>
              <m:d>
                <m:dPr>
                  <m:ctrlPr>
                    <w:rPr>
                      <w:rFonts w:ascii="Cambria Math" w:hAnsi="Cambria Math" w:cs="Arial"/>
                      <w:i/>
                      <w:color w:val="5F5F5F"/>
                      <w:sz w:val="20"/>
                      <w:lang w:eastAsia="en-GB"/>
                    </w:rPr>
                  </m:ctrlPr>
                </m:dPr>
                <m:e>
                  <m:r>
                    <w:rPr>
                      <w:rFonts w:ascii="Cambria Math" w:hAnsi="Cambria Math" w:cs="Arial"/>
                      <w:color w:val="5F5F5F"/>
                      <w:sz w:val="20"/>
                      <w:lang w:eastAsia="en-GB"/>
                    </w:rPr>
                    <m:t>a +b+c+d</m:t>
                  </m:r>
                </m:e>
              </m:d>
            </m:den>
          </m:f>
          <m:r>
            <w:rPr>
              <w:rFonts w:ascii="Cambria Math" w:hAnsi="Cambria Math" w:cs="Arial"/>
              <w:color w:val="5F5F5F"/>
              <w:sz w:val="20"/>
              <w:lang w:eastAsia="en-GB"/>
            </w:rPr>
            <m:t>×</m:t>
          </m:r>
          <m:f>
            <m:fPr>
              <m:ctrlPr>
                <w:rPr>
                  <w:rFonts w:ascii="Cambria Math" w:hAnsi="Cambria Math" w:cs="Arial"/>
                  <w:i/>
                  <w:color w:val="5F5F5F"/>
                  <w:sz w:val="20"/>
                  <w:lang w:eastAsia="en-GB"/>
                </w:rPr>
              </m:ctrlPr>
            </m:fPr>
            <m:num>
              <m:r>
                <w:rPr>
                  <w:rFonts w:ascii="Cambria Math" w:hAnsi="Cambria Math" w:cs="Arial"/>
                  <w:color w:val="5F5F5F"/>
                  <w:sz w:val="20"/>
                  <w:lang w:eastAsia="en-GB"/>
                </w:rPr>
                <m:t>100</m:t>
              </m:r>
            </m:num>
            <m:den>
              <m:r>
                <w:rPr>
                  <w:rFonts w:ascii="Cambria Math" w:hAnsi="Cambria Math" w:cs="Arial"/>
                  <w:color w:val="5F5F5F"/>
                  <w:sz w:val="20"/>
                  <w:lang w:eastAsia="en-GB"/>
                </w:rPr>
                <m:t>3</m:t>
              </m:r>
            </m:den>
          </m:f>
        </m:oMath>
      </m:oMathPara>
    </w:p>
    <w:p w14:paraId="4B522FEB" w14:textId="6EDA6AB0" w:rsidR="00EF3505" w:rsidRDefault="00EF3505" w:rsidP="00EF3505">
      <w:pPr>
        <w:pStyle w:val="BodyText"/>
        <w:jc w:val="center"/>
        <w:rPr>
          <w:rFonts w:ascii="Arial" w:hAnsi="Arial" w:cs="Arial"/>
          <w:color w:val="5F5F5F"/>
          <w:sz w:val="20"/>
          <w:lang w:eastAsia="en-GB"/>
        </w:rPr>
      </w:pPr>
    </w:p>
    <w:p w14:paraId="33F2CB8F" w14:textId="77777777" w:rsidR="00EF3505" w:rsidRPr="00FC5397" w:rsidRDefault="00EF3505" w:rsidP="00EF3505">
      <w:pPr>
        <w:pStyle w:val="BodyText"/>
        <w:jc w:val="center"/>
        <w:rPr>
          <w:rFonts w:ascii="Arial" w:hAnsi="Arial" w:cs="Arial"/>
          <w:color w:val="5F5F5F"/>
          <w:sz w:val="20"/>
          <w:lang w:eastAsia="en-GB"/>
        </w:rPr>
      </w:pPr>
    </w:p>
    <w:p w14:paraId="796F6EFD" w14:textId="77777777" w:rsidR="00EA6A64" w:rsidRPr="00FC5397" w:rsidRDefault="00EA6A64" w:rsidP="00FC5397">
      <w:pPr>
        <w:pStyle w:val="BodyText"/>
        <w:rPr>
          <w:rFonts w:ascii="Arial" w:hAnsi="Arial" w:cs="Arial"/>
          <w:color w:val="5F5F5F"/>
          <w:sz w:val="20"/>
          <w:lang w:eastAsia="en-GB"/>
        </w:rPr>
      </w:pPr>
      <w:r w:rsidRPr="00FC5397">
        <w:rPr>
          <w:rFonts w:ascii="Arial" w:hAnsi="Arial" w:cs="Arial"/>
          <w:color w:val="5F5F5F"/>
          <w:sz w:val="20"/>
          <w:lang w:eastAsia="en-GB"/>
        </w:rPr>
        <w:t>Where a, b, c, and d are the number of tillers examined which fall into the categories 1, 2, 3 and 4 respectively.</w:t>
      </w:r>
    </w:p>
    <w:p w14:paraId="4301E6DB" w14:textId="77777777" w:rsidR="00EA6A64" w:rsidRPr="00FC5397" w:rsidRDefault="00EA6A64" w:rsidP="00FC5397">
      <w:pPr>
        <w:pStyle w:val="BodyText"/>
        <w:rPr>
          <w:rFonts w:ascii="Arial" w:hAnsi="Arial" w:cs="Arial"/>
          <w:color w:val="5F5F5F"/>
          <w:sz w:val="20"/>
          <w:lang w:eastAsia="en-GB"/>
        </w:rPr>
      </w:pPr>
    </w:p>
    <w:p w14:paraId="3B024A2F" w14:textId="77777777" w:rsidR="00EA6A64" w:rsidRDefault="00EA6A64" w:rsidP="00FC5397">
      <w:pPr>
        <w:pStyle w:val="BodyText"/>
        <w:rPr>
          <w:rFonts w:ascii="Arial" w:hAnsi="Arial" w:cs="Arial"/>
          <w:color w:val="5F5F5F"/>
          <w:sz w:val="20"/>
          <w:lang w:eastAsia="en-GB"/>
        </w:rPr>
      </w:pPr>
      <w:r w:rsidRPr="00FC5397">
        <w:rPr>
          <w:rFonts w:ascii="Arial" w:hAnsi="Arial" w:cs="Arial"/>
          <w:color w:val="5F5F5F"/>
          <w:sz w:val="20"/>
          <w:lang w:eastAsia="en-GB"/>
        </w:rPr>
        <w:t xml:space="preserve">For further details, see Scott, P R and Hollins, T W (1975). Effects of eyespot on the yield of winter wheat.  </w:t>
      </w:r>
      <w:r w:rsidRPr="00FC5397">
        <w:rPr>
          <w:rFonts w:ascii="Arial" w:hAnsi="Arial" w:cs="Arial"/>
          <w:color w:val="5F5F5F"/>
          <w:sz w:val="20"/>
          <w:u w:val="single"/>
          <w:lang w:eastAsia="en-GB"/>
        </w:rPr>
        <w:t>Annals of Applied Biology</w:t>
      </w:r>
      <w:r w:rsidRPr="00FC5397">
        <w:rPr>
          <w:rFonts w:ascii="Arial" w:hAnsi="Arial" w:cs="Arial"/>
          <w:color w:val="5F5F5F"/>
          <w:sz w:val="20"/>
          <w:lang w:eastAsia="en-GB"/>
        </w:rPr>
        <w:t xml:space="preserve"> 78, 269-279.</w:t>
      </w:r>
    </w:p>
    <w:p w14:paraId="05655BE4" w14:textId="77777777" w:rsidR="00EA6A64" w:rsidRDefault="00EA6A64" w:rsidP="009B1BDC">
      <w:pPr>
        <w:pStyle w:val="BodyText"/>
        <w:rPr>
          <w:rFonts w:cs="Arial"/>
        </w:rPr>
      </w:pPr>
      <w:bookmarkStart w:id="419" w:name="_Toc126141234"/>
    </w:p>
    <w:p w14:paraId="1CCAF370" w14:textId="77777777" w:rsidR="009B1BDC" w:rsidRDefault="009B1BDC" w:rsidP="009B1BDC">
      <w:pPr>
        <w:pStyle w:val="BodyText"/>
        <w:rPr>
          <w:rFonts w:cs="Arial"/>
        </w:rPr>
      </w:pPr>
    </w:p>
    <w:p w14:paraId="6DFAA831" w14:textId="77777777" w:rsidR="009B1BDC" w:rsidRDefault="009B1BDC" w:rsidP="009B1BDC">
      <w:pPr>
        <w:pStyle w:val="BodyText"/>
        <w:rPr>
          <w:rFonts w:cs="Arial"/>
        </w:rPr>
      </w:pPr>
    </w:p>
    <w:p w14:paraId="3614BB03" w14:textId="77777777" w:rsidR="009B1BDC" w:rsidRDefault="009B1BDC" w:rsidP="009B1BDC">
      <w:pPr>
        <w:pStyle w:val="BodyText"/>
        <w:rPr>
          <w:rFonts w:cs="Arial"/>
        </w:rPr>
      </w:pPr>
    </w:p>
    <w:p w14:paraId="2E86AEF5" w14:textId="77777777" w:rsidR="009B1BDC" w:rsidRDefault="009B1BDC" w:rsidP="009B1BDC">
      <w:pPr>
        <w:pStyle w:val="BodyText"/>
        <w:rPr>
          <w:rFonts w:cs="Arial"/>
        </w:rPr>
      </w:pPr>
    </w:p>
    <w:p w14:paraId="1E4A8F16" w14:textId="77777777" w:rsidR="009B1BDC" w:rsidRDefault="009B1BDC" w:rsidP="009B1BDC">
      <w:pPr>
        <w:pStyle w:val="BodyText"/>
        <w:rPr>
          <w:rFonts w:cs="Arial"/>
        </w:rPr>
      </w:pPr>
    </w:p>
    <w:p w14:paraId="5541B320" w14:textId="77777777" w:rsidR="009B1BDC" w:rsidRDefault="009B1BDC" w:rsidP="009B1BDC">
      <w:pPr>
        <w:pStyle w:val="BodyText"/>
        <w:rPr>
          <w:rFonts w:cs="Arial"/>
        </w:rPr>
      </w:pPr>
    </w:p>
    <w:p w14:paraId="10ECBE70" w14:textId="77777777" w:rsidR="009B1BDC" w:rsidRDefault="009B1BDC" w:rsidP="009B1BDC">
      <w:pPr>
        <w:pStyle w:val="BodyText"/>
        <w:rPr>
          <w:rFonts w:cs="Arial"/>
        </w:rPr>
      </w:pPr>
    </w:p>
    <w:p w14:paraId="2797EB1B" w14:textId="77777777" w:rsidR="009B1BDC" w:rsidRDefault="009B1BDC" w:rsidP="009B1BDC">
      <w:pPr>
        <w:pStyle w:val="BodyText"/>
        <w:rPr>
          <w:rFonts w:cs="Arial"/>
        </w:rPr>
      </w:pPr>
    </w:p>
    <w:p w14:paraId="0497B6CB" w14:textId="77777777" w:rsidR="009B1BDC" w:rsidRDefault="009B1BDC" w:rsidP="009B1BDC">
      <w:pPr>
        <w:pStyle w:val="BodyText"/>
        <w:rPr>
          <w:rFonts w:cs="Arial"/>
        </w:rPr>
      </w:pPr>
    </w:p>
    <w:p w14:paraId="4690887C" w14:textId="77777777" w:rsidR="009B1BDC" w:rsidRDefault="009B1BDC" w:rsidP="009B1BDC">
      <w:pPr>
        <w:pStyle w:val="BodyText"/>
        <w:rPr>
          <w:rFonts w:cs="Arial"/>
        </w:rPr>
      </w:pPr>
    </w:p>
    <w:p w14:paraId="315270D9" w14:textId="77777777" w:rsidR="009B1BDC" w:rsidRDefault="009B1BDC" w:rsidP="009B1BDC">
      <w:pPr>
        <w:pStyle w:val="BodyText"/>
        <w:rPr>
          <w:rFonts w:cs="Arial"/>
        </w:rPr>
      </w:pPr>
    </w:p>
    <w:p w14:paraId="5C0E3905" w14:textId="77777777" w:rsidR="009B1BDC" w:rsidRDefault="009B1BDC" w:rsidP="009B1BDC">
      <w:pPr>
        <w:pStyle w:val="BodyText"/>
        <w:rPr>
          <w:rFonts w:cs="Arial"/>
        </w:rPr>
      </w:pPr>
    </w:p>
    <w:p w14:paraId="421D93ED" w14:textId="77777777" w:rsidR="009B1BDC" w:rsidRDefault="009B1BDC" w:rsidP="009B1BDC">
      <w:pPr>
        <w:pStyle w:val="BodyText"/>
        <w:rPr>
          <w:rFonts w:cs="Arial"/>
        </w:rPr>
      </w:pPr>
    </w:p>
    <w:p w14:paraId="1749E61A" w14:textId="77777777" w:rsidR="009B1BDC" w:rsidRDefault="009B1BDC" w:rsidP="009B1BDC">
      <w:pPr>
        <w:pStyle w:val="BodyText"/>
        <w:rPr>
          <w:rFonts w:cs="Arial"/>
        </w:rPr>
      </w:pPr>
    </w:p>
    <w:p w14:paraId="5913B7F9" w14:textId="77777777" w:rsidR="009B1BDC" w:rsidRDefault="009B1BDC" w:rsidP="009B1BDC">
      <w:pPr>
        <w:pStyle w:val="BodyText"/>
        <w:rPr>
          <w:rFonts w:cs="Arial"/>
        </w:rPr>
      </w:pPr>
    </w:p>
    <w:p w14:paraId="78E086B9" w14:textId="77777777" w:rsidR="009B1BDC" w:rsidRDefault="009B1BDC" w:rsidP="009B1BDC">
      <w:pPr>
        <w:pStyle w:val="BodyText"/>
        <w:rPr>
          <w:rFonts w:cs="Arial"/>
        </w:rPr>
      </w:pPr>
    </w:p>
    <w:p w14:paraId="284D47A3" w14:textId="77777777" w:rsidR="009B1BDC" w:rsidRDefault="009B1BDC" w:rsidP="009B1BDC">
      <w:pPr>
        <w:pStyle w:val="BodyText"/>
        <w:rPr>
          <w:rFonts w:cs="Arial"/>
        </w:rPr>
      </w:pPr>
    </w:p>
    <w:p w14:paraId="27DFFB6E" w14:textId="77777777" w:rsidR="009B1BDC" w:rsidRDefault="009B1BDC" w:rsidP="009B1BDC">
      <w:pPr>
        <w:pStyle w:val="BodyText"/>
        <w:rPr>
          <w:rFonts w:cs="Arial"/>
        </w:rPr>
      </w:pPr>
    </w:p>
    <w:p w14:paraId="3A7AD93F" w14:textId="77777777" w:rsidR="009B1BDC" w:rsidRDefault="009B1BDC" w:rsidP="009B1BDC">
      <w:pPr>
        <w:pStyle w:val="BodyText"/>
        <w:rPr>
          <w:rFonts w:cs="Arial"/>
        </w:rPr>
      </w:pPr>
    </w:p>
    <w:p w14:paraId="455CCEF1" w14:textId="77777777" w:rsidR="009B1BDC" w:rsidRDefault="009B1BDC" w:rsidP="009B1BDC">
      <w:pPr>
        <w:pStyle w:val="BodyText"/>
        <w:rPr>
          <w:rFonts w:cs="Arial"/>
        </w:rPr>
      </w:pPr>
    </w:p>
    <w:p w14:paraId="6A1F028B" w14:textId="77777777" w:rsidR="009B1BDC" w:rsidRDefault="009B1BDC" w:rsidP="009B1BDC">
      <w:pPr>
        <w:pStyle w:val="BodyText"/>
        <w:rPr>
          <w:rFonts w:cs="Arial"/>
        </w:rPr>
      </w:pPr>
    </w:p>
    <w:p w14:paraId="2FFBA35E" w14:textId="77777777" w:rsidR="009B1BDC" w:rsidRDefault="009B1BDC" w:rsidP="009B1BDC">
      <w:pPr>
        <w:pStyle w:val="BodyText"/>
        <w:rPr>
          <w:rFonts w:cs="Arial"/>
        </w:rPr>
      </w:pPr>
    </w:p>
    <w:p w14:paraId="7FB0DF82" w14:textId="77777777" w:rsidR="009B1BDC" w:rsidRDefault="009B1BDC" w:rsidP="009B1BDC">
      <w:pPr>
        <w:pStyle w:val="BodyText"/>
        <w:rPr>
          <w:rFonts w:cs="Arial"/>
        </w:rPr>
      </w:pPr>
    </w:p>
    <w:p w14:paraId="7E6F01FC" w14:textId="77777777" w:rsidR="009B1BDC" w:rsidRDefault="009B1BDC" w:rsidP="009B1BDC">
      <w:pPr>
        <w:pStyle w:val="BodyText"/>
        <w:rPr>
          <w:rFonts w:cs="Arial"/>
        </w:rPr>
      </w:pPr>
    </w:p>
    <w:p w14:paraId="7CEFDD63" w14:textId="77777777" w:rsidR="009B1BDC" w:rsidRDefault="009B1BDC" w:rsidP="009B1BDC">
      <w:pPr>
        <w:pStyle w:val="BodyText"/>
        <w:rPr>
          <w:rFonts w:cs="Arial"/>
        </w:rPr>
      </w:pPr>
    </w:p>
    <w:p w14:paraId="2B5FFC41" w14:textId="77777777" w:rsidR="009B1BDC" w:rsidRDefault="009B1BDC" w:rsidP="009B1BDC">
      <w:pPr>
        <w:rPr>
          <w:rFonts w:cs="Arial"/>
        </w:rPr>
      </w:pPr>
    </w:p>
    <w:p w14:paraId="1DAA9379" w14:textId="2347BD9C" w:rsidR="009B1BDC" w:rsidRPr="00056464" w:rsidRDefault="009B1BDC" w:rsidP="009B1BDC">
      <w:pPr>
        <w:rPr>
          <w:rFonts w:cs="Arial"/>
        </w:rPr>
        <w:sectPr w:rsidR="009B1BDC" w:rsidRPr="00056464" w:rsidSect="00BE389B">
          <w:footerReference w:type="default" r:id="rId31"/>
          <w:pgSz w:w="11906" w:h="16838" w:code="9"/>
          <w:pgMar w:top="992" w:right="1418" w:bottom="1758" w:left="1418" w:header="720" w:footer="720" w:gutter="0"/>
          <w:paperSrc w:first="256" w:other="256"/>
          <w:cols w:space="708"/>
          <w:docGrid w:linePitch="326"/>
        </w:sectPr>
      </w:pPr>
    </w:p>
    <w:p w14:paraId="69C371D1" w14:textId="77777777" w:rsidR="00BE389B" w:rsidRDefault="00BE389B" w:rsidP="00BE389B">
      <w:pPr>
        <w:pStyle w:val="Heading2"/>
        <w:keepNext w:val="0"/>
        <w:keepLines w:val="0"/>
        <w:spacing w:before="720" w:after="240" w:line="240" w:lineRule="auto"/>
        <w:jc w:val="center"/>
        <w:rPr>
          <w:rFonts w:ascii="Ubuntu" w:eastAsia="Times New Roman" w:hAnsi="Ubuntu" w:cs="Arial"/>
          <w:color w:val="0090D4"/>
          <w:sz w:val="40"/>
          <w:szCs w:val="36"/>
          <w:lang w:eastAsia="en-GB"/>
        </w:rPr>
      </w:pPr>
      <w:bookmarkStart w:id="420" w:name="_Appendix_2_-"/>
      <w:bookmarkStart w:id="421" w:name="_Toc384653285"/>
      <w:bookmarkStart w:id="422" w:name="_Toc83910156"/>
      <w:bookmarkStart w:id="423" w:name="_Toc191907302"/>
      <w:bookmarkEnd w:id="419"/>
      <w:bookmarkEnd w:id="420"/>
    </w:p>
    <w:p w14:paraId="33E83803" w14:textId="13734E55" w:rsidR="00EA6A64" w:rsidRPr="006B77D1" w:rsidRDefault="00EA6A64" w:rsidP="00BE389B">
      <w:pPr>
        <w:pStyle w:val="Heading2"/>
        <w:keepNext w:val="0"/>
        <w:keepLines w:val="0"/>
        <w:spacing w:before="720" w:after="240" w:line="240" w:lineRule="auto"/>
        <w:jc w:val="center"/>
        <w:rPr>
          <w:rFonts w:ascii="Ubuntu" w:eastAsia="Times New Roman" w:hAnsi="Ubuntu" w:cs="Arial"/>
          <w:color w:val="0090D4"/>
          <w:sz w:val="40"/>
          <w:szCs w:val="36"/>
          <w:lang w:eastAsia="en-GB"/>
        </w:rPr>
      </w:pPr>
      <w:bookmarkStart w:id="424" w:name="_Toc231564796"/>
      <w:r w:rsidRPr="006B77D1">
        <w:rPr>
          <w:rFonts w:ascii="Ubuntu" w:eastAsia="Times New Roman" w:hAnsi="Ubuntu" w:cs="Arial"/>
          <w:color w:val="0090D4"/>
          <w:sz w:val="40"/>
          <w:szCs w:val="36"/>
          <w:lang w:eastAsia="en-GB"/>
        </w:rPr>
        <w:lastRenderedPageBreak/>
        <w:t xml:space="preserve">Appendix 2 </w:t>
      </w:r>
      <w:r w:rsidR="009F24AC">
        <w:rPr>
          <w:rFonts w:ascii="Ubuntu" w:eastAsia="Times New Roman" w:hAnsi="Ubuntu" w:cs="Arial"/>
          <w:color w:val="0090D4"/>
          <w:sz w:val="40"/>
          <w:szCs w:val="36"/>
          <w:lang w:eastAsia="en-GB"/>
        </w:rPr>
        <w:t>–</w:t>
      </w:r>
      <w:r w:rsidRPr="006B77D1">
        <w:rPr>
          <w:rFonts w:ascii="Ubuntu" w:eastAsia="Times New Roman" w:hAnsi="Ubuntu" w:cs="Arial"/>
          <w:color w:val="0090D4"/>
          <w:sz w:val="40"/>
          <w:szCs w:val="36"/>
          <w:lang w:eastAsia="en-GB"/>
        </w:rPr>
        <w:t xml:space="preserve"> Assessment keys for oilseed rape diseases</w:t>
      </w:r>
      <w:bookmarkEnd w:id="421"/>
      <w:bookmarkEnd w:id="422"/>
      <w:bookmarkEnd w:id="423"/>
      <w:bookmarkEnd w:id="424"/>
    </w:p>
    <w:p w14:paraId="6EB9A7A0" w14:textId="77777777" w:rsidR="00EA6A64" w:rsidRPr="00217536" w:rsidRDefault="00EA6A64" w:rsidP="00217536">
      <w:pPr>
        <w:pStyle w:val="BodyText"/>
        <w:rPr>
          <w:rFonts w:ascii="Arial" w:hAnsi="Arial" w:cs="Arial"/>
          <w:color w:val="5F5F5F"/>
          <w:sz w:val="20"/>
          <w:lang w:eastAsia="en-GB"/>
        </w:rPr>
      </w:pPr>
      <w:r w:rsidRPr="00217536">
        <w:rPr>
          <w:rFonts w:ascii="Arial" w:hAnsi="Arial" w:cs="Arial"/>
          <w:color w:val="5F5F5F"/>
          <w:sz w:val="20"/>
          <w:lang w:eastAsia="en-GB"/>
        </w:rPr>
        <w:t>Light leaf spot, Alternaria, downy mildew, Phoma and white leaf spot ON LEAVES AND PODS</w:t>
      </w:r>
    </w:p>
    <w:p w14:paraId="63608B7A" w14:textId="77777777" w:rsidR="00EA6A64" w:rsidRPr="00217536" w:rsidRDefault="00EA6A64" w:rsidP="00217536">
      <w:pPr>
        <w:pStyle w:val="BodyText"/>
        <w:numPr>
          <w:ilvl w:val="0"/>
          <w:numId w:val="44"/>
        </w:numPr>
        <w:rPr>
          <w:rFonts w:ascii="Arial" w:hAnsi="Arial" w:cs="Arial"/>
          <w:color w:val="5F5F5F"/>
          <w:sz w:val="20"/>
          <w:lang w:eastAsia="en-GB"/>
        </w:rPr>
      </w:pPr>
      <w:r w:rsidRPr="00217536">
        <w:rPr>
          <w:rFonts w:ascii="Arial" w:hAnsi="Arial" w:cs="Arial"/>
          <w:color w:val="5F5F5F"/>
          <w:sz w:val="20"/>
          <w:lang w:eastAsia="en-GB"/>
        </w:rPr>
        <w:t>Examine all leaves and pods in 3 areas of each plot.</w:t>
      </w:r>
    </w:p>
    <w:p w14:paraId="09D3A5F5" w14:textId="77777777" w:rsidR="00EA6A64" w:rsidRPr="00217536" w:rsidRDefault="00EA6A64" w:rsidP="00217536">
      <w:pPr>
        <w:pStyle w:val="BodyText"/>
        <w:numPr>
          <w:ilvl w:val="0"/>
          <w:numId w:val="44"/>
        </w:numPr>
        <w:rPr>
          <w:rFonts w:ascii="Arial" w:hAnsi="Arial" w:cs="Arial"/>
          <w:color w:val="5F5F5F"/>
          <w:sz w:val="20"/>
          <w:lang w:eastAsia="en-GB"/>
        </w:rPr>
      </w:pPr>
      <w:r w:rsidRPr="00217536">
        <w:rPr>
          <w:rFonts w:ascii="Arial" w:hAnsi="Arial" w:cs="Arial"/>
          <w:color w:val="5F5F5F"/>
          <w:sz w:val="20"/>
          <w:lang w:eastAsia="en-GB"/>
        </w:rPr>
        <w:t>Ignore all naturally senescent tissue.</w:t>
      </w:r>
    </w:p>
    <w:p w14:paraId="17926B4B" w14:textId="77777777" w:rsidR="00EA6A64" w:rsidRPr="00217536" w:rsidRDefault="00EA6A64" w:rsidP="00217536">
      <w:pPr>
        <w:pStyle w:val="BodyText"/>
        <w:numPr>
          <w:ilvl w:val="0"/>
          <w:numId w:val="44"/>
        </w:numPr>
        <w:rPr>
          <w:rFonts w:ascii="Arial" w:hAnsi="Arial" w:cs="Arial"/>
          <w:color w:val="5F5F5F"/>
          <w:sz w:val="20"/>
          <w:lang w:eastAsia="en-GB"/>
        </w:rPr>
      </w:pPr>
      <w:r w:rsidRPr="00217536">
        <w:rPr>
          <w:rFonts w:ascii="Arial" w:hAnsi="Arial" w:cs="Arial"/>
          <w:color w:val="5F5F5F"/>
          <w:sz w:val="20"/>
          <w:lang w:eastAsia="en-GB"/>
        </w:rPr>
        <w:t>Include all necrosis and chlorosis attributable to disease.</w:t>
      </w:r>
    </w:p>
    <w:p w14:paraId="672AD411" w14:textId="77777777" w:rsidR="00EA6A64" w:rsidRPr="00217536" w:rsidRDefault="00EA6A64" w:rsidP="00217536">
      <w:pPr>
        <w:pStyle w:val="BodyText"/>
        <w:numPr>
          <w:ilvl w:val="0"/>
          <w:numId w:val="44"/>
        </w:numPr>
        <w:rPr>
          <w:rFonts w:ascii="Arial" w:hAnsi="Arial" w:cs="Arial"/>
          <w:color w:val="5F5F5F"/>
          <w:sz w:val="20"/>
          <w:lang w:eastAsia="en-GB"/>
        </w:rPr>
      </w:pPr>
      <w:r w:rsidRPr="00217536">
        <w:rPr>
          <w:rFonts w:ascii="Arial" w:hAnsi="Arial" w:cs="Arial"/>
          <w:color w:val="5F5F5F"/>
          <w:sz w:val="20"/>
          <w:lang w:eastAsia="en-GB"/>
        </w:rPr>
        <w:t xml:space="preserve">Estimate % infection using the descriptions below.  Record the average % infection from the 3 areas.  Interpolate values if necessary. </w:t>
      </w:r>
    </w:p>
    <w:p w14:paraId="71167660" w14:textId="77777777" w:rsidR="00EA6A64" w:rsidRPr="00217536" w:rsidRDefault="00EA6A64" w:rsidP="00217536">
      <w:pPr>
        <w:pStyle w:val="BodyText"/>
        <w:numPr>
          <w:ilvl w:val="0"/>
          <w:numId w:val="44"/>
        </w:numPr>
        <w:rPr>
          <w:rFonts w:ascii="Arial" w:hAnsi="Arial" w:cs="Arial"/>
          <w:color w:val="5F5F5F"/>
          <w:sz w:val="20"/>
          <w:lang w:eastAsia="en-GB"/>
        </w:rPr>
      </w:pPr>
      <w:r w:rsidRPr="00217536">
        <w:rPr>
          <w:rFonts w:ascii="Arial" w:hAnsi="Arial" w:cs="Arial"/>
          <w:color w:val="5F5F5F"/>
          <w:sz w:val="20"/>
          <w:lang w:eastAsia="en-GB"/>
        </w:rPr>
        <w:t>Where stem are affected by of light leaf spot, record the % stem area with symptoms</w:t>
      </w:r>
    </w:p>
    <w:p w14:paraId="4804F8A6" w14:textId="77777777" w:rsidR="006E607E" w:rsidRDefault="006E607E" w:rsidP="00217536">
      <w:pPr>
        <w:pStyle w:val="BodyText"/>
        <w:rPr>
          <w:rFonts w:cs="Arial"/>
          <w:b/>
          <w:bCs/>
        </w:rPr>
      </w:pPr>
    </w:p>
    <w:p w14:paraId="05C837CA" w14:textId="12A98285" w:rsidR="00EA6A64" w:rsidRPr="006E607E" w:rsidRDefault="006E607E" w:rsidP="00217536">
      <w:pPr>
        <w:pStyle w:val="BodyText"/>
        <w:rPr>
          <w:rFonts w:ascii="Arial" w:hAnsi="Arial" w:cs="Arial"/>
          <w:b/>
          <w:bCs/>
          <w:color w:val="5F5F5F"/>
          <w:sz w:val="20"/>
          <w:lang w:eastAsia="en-GB"/>
        </w:rPr>
      </w:pPr>
      <w:r w:rsidRPr="006E607E">
        <w:rPr>
          <w:rFonts w:ascii="Arial" w:hAnsi="Arial" w:cs="Arial"/>
          <w:b/>
          <w:bCs/>
          <w:color w:val="5F5F5F"/>
          <w:sz w:val="20"/>
          <w:lang w:eastAsia="en-GB"/>
        </w:rPr>
        <w:t xml:space="preserve">Table </w:t>
      </w:r>
      <w:r w:rsidR="00A558B2">
        <w:rPr>
          <w:rFonts w:ascii="Arial" w:hAnsi="Arial" w:cs="Arial"/>
          <w:b/>
          <w:bCs/>
          <w:color w:val="5F5F5F"/>
          <w:sz w:val="20"/>
          <w:lang w:eastAsia="en-GB"/>
        </w:rPr>
        <w:t>10</w:t>
      </w:r>
      <w:r w:rsidRPr="006E607E">
        <w:rPr>
          <w:rFonts w:ascii="Arial" w:hAnsi="Arial" w:cs="Arial"/>
          <w:b/>
          <w:bCs/>
          <w:color w:val="5F5F5F"/>
          <w:sz w:val="20"/>
          <w:lang w:eastAsia="en-GB"/>
        </w:rPr>
        <w:t xml:space="preserve"> – assessment keys for oilseed rape</w:t>
      </w:r>
      <w:r w:rsidR="00372360">
        <w:rPr>
          <w:rFonts w:ascii="Arial" w:hAnsi="Arial" w:cs="Arial"/>
          <w:b/>
          <w:bCs/>
          <w:color w:val="5F5F5F"/>
          <w:sz w:val="20"/>
          <w:lang w:eastAsia="en-GB"/>
        </w:rPr>
        <w:t xml:space="preserve"> diseases</w:t>
      </w:r>
    </w:p>
    <w:tbl>
      <w:tblPr>
        <w:tblW w:w="83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6"/>
        <w:gridCol w:w="3563"/>
        <w:gridCol w:w="3495"/>
      </w:tblGrid>
      <w:tr w:rsidR="00EA6A64" w:rsidRPr="00056464" w14:paraId="68C82745" w14:textId="77777777" w:rsidTr="009638C8">
        <w:trPr>
          <w:cantSplit/>
          <w:jc w:val="center"/>
        </w:trPr>
        <w:tc>
          <w:tcPr>
            <w:tcW w:w="1266" w:type="dxa"/>
            <w:tcBorders>
              <w:top w:val="single" w:sz="8" w:space="0" w:color="000000"/>
              <w:left w:val="single" w:sz="8" w:space="0" w:color="000000"/>
              <w:bottom w:val="single" w:sz="8" w:space="0" w:color="000000"/>
            </w:tcBorders>
            <w:shd w:val="clear" w:color="auto" w:fill="E9F4FC"/>
          </w:tcPr>
          <w:p w14:paraId="3FEEFF01" w14:textId="328D860F" w:rsidR="00EA6A64" w:rsidRPr="00D61046" w:rsidRDefault="00EA6A64" w:rsidP="00D61046">
            <w:pPr>
              <w:pStyle w:val="Tableheading"/>
              <w:tabs>
                <w:tab w:val="left" w:pos="615"/>
                <w:tab w:val="center" w:pos="3209"/>
              </w:tabs>
              <w:jc w:val="left"/>
              <w:rPr>
                <w:bCs w:val="0"/>
              </w:rPr>
            </w:pPr>
            <w:r w:rsidRPr="00D61046">
              <w:rPr>
                <w:bCs w:val="0"/>
              </w:rPr>
              <w:t>%</w:t>
            </w:r>
            <w:r w:rsidR="00D635F2">
              <w:rPr>
                <w:bCs w:val="0"/>
              </w:rPr>
              <w:t xml:space="preserve"> </w:t>
            </w:r>
            <w:r w:rsidRPr="00D61046">
              <w:rPr>
                <w:bCs w:val="0"/>
              </w:rPr>
              <w:t>Infection</w:t>
            </w:r>
          </w:p>
        </w:tc>
        <w:tc>
          <w:tcPr>
            <w:tcW w:w="3563" w:type="dxa"/>
            <w:tcBorders>
              <w:top w:val="single" w:sz="8" w:space="0" w:color="000000"/>
              <w:bottom w:val="single" w:sz="8" w:space="0" w:color="000000"/>
              <w:right w:val="single" w:sz="8" w:space="0" w:color="000000"/>
            </w:tcBorders>
            <w:shd w:val="clear" w:color="auto" w:fill="E9F4FC"/>
          </w:tcPr>
          <w:p w14:paraId="4EB9B1E3" w14:textId="77777777" w:rsidR="00EA6A64" w:rsidRPr="00D61046" w:rsidRDefault="00EA6A64" w:rsidP="00D61046">
            <w:pPr>
              <w:pStyle w:val="Tableheading"/>
              <w:tabs>
                <w:tab w:val="left" w:pos="615"/>
                <w:tab w:val="center" w:pos="3209"/>
              </w:tabs>
              <w:jc w:val="left"/>
              <w:rPr>
                <w:bCs w:val="0"/>
              </w:rPr>
            </w:pPr>
            <w:r w:rsidRPr="00D61046">
              <w:rPr>
                <w:bCs w:val="0"/>
              </w:rPr>
              <w:t>Leaves</w:t>
            </w:r>
          </w:p>
        </w:tc>
        <w:tc>
          <w:tcPr>
            <w:tcW w:w="3495" w:type="dxa"/>
            <w:tcBorders>
              <w:top w:val="single" w:sz="8" w:space="0" w:color="000000"/>
              <w:left w:val="single" w:sz="8" w:space="0" w:color="000000"/>
              <w:bottom w:val="single" w:sz="8" w:space="0" w:color="000000"/>
              <w:right w:val="single" w:sz="8" w:space="0" w:color="000000"/>
            </w:tcBorders>
            <w:shd w:val="clear" w:color="auto" w:fill="E9F4FC"/>
          </w:tcPr>
          <w:p w14:paraId="44EA3A37" w14:textId="77777777" w:rsidR="00EA6A64" w:rsidRPr="00D61046" w:rsidRDefault="00EA6A64" w:rsidP="00D61046">
            <w:pPr>
              <w:pStyle w:val="Tableheading"/>
              <w:tabs>
                <w:tab w:val="left" w:pos="615"/>
                <w:tab w:val="center" w:pos="3209"/>
              </w:tabs>
              <w:jc w:val="left"/>
              <w:rPr>
                <w:bCs w:val="0"/>
              </w:rPr>
            </w:pPr>
            <w:r w:rsidRPr="00D61046">
              <w:rPr>
                <w:bCs w:val="0"/>
              </w:rPr>
              <w:t>Pods</w:t>
            </w:r>
          </w:p>
        </w:tc>
      </w:tr>
      <w:tr w:rsidR="00F274E4" w:rsidRPr="00056464" w14:paraId="3B9A6B97" w14:textId="77777777" w:rsidTr="009638C8">
        <w:trPr>
          <w:cantSplit/>
          <w:jc w:val="center"/>
        </w:trPr>
        <w:tc>
          <w:tcPr>
            <w:tcW w:w="1266" w:type="dxa"/>
            <w:tcBorders>
              <w:left w:val="single" w:sz="8" w:space="0" w:color="000000"/>
            </w:tcBorders>
          </w:tcPr>
          <w:p w14:paraId="799CF6C3" w14:textId="2DF6A606" w:rsidR="00F274E4" w:rsidRPr="00056464" w:rsidRDefault="00F274E4" w:rsidP="00F274E4">
            <w:pPr>
              <w:pStyle w:val="Table-Body-centred"/>
              <w:jc w:val="left"/>
            </w:pPr>
            <w:r w:rsidRPr="00056464">
              <w:t>0</w:t>
            </w:r>
          </w:p>
        </w:tc>
        <w:tc>
          <w:tcPr>
            <w:tcW w:w="3563" w:type="dxa"/>
            <w:tcBorders>
              <w:right w:val="single" w:sz="8" w:space="0" w:color="000000"/>
            </w:tcBorders>
          </w:tcPr>
          <w:p w14:paraId="15B383B7" w14:textId="53EDD2C2" w:rsidR="00F274E4" w:rsidRPr="00056464" w:rsidRDefault="00F274E4" w:rsidP="00F274E4">
            <w:pPr>
              <w:pStyle w:val="Table-Body-centred"/>
              <w:jc w:val="left"/>
            </w:pPr>
            <w:r w:rsidRPr="00056464">
              <w:t>No infection observable</w:t>
            </w:r>
          </w:p>
        </w:tc>
        <w:tc>
          <w:tcPr>
            <w:tcW w:w="3495" w:type="dxa"/>
            <w:tcBorders>
              <w:left w:val="single" w:sz="8" w:space="0" w:color="000000"/>
              <w:right w:val="single" w:sz="8" w:space="0" w:color="000000"/>
            </w:tcBorders>
          </w:tcPr>
          <w:p w14:paraId="22D0B41C" w14:textId="65BB3D35" w:rsidR="00F274E4" w:rsidRPr="00056464" w:rsidRDefault="00F274E4" w:rsidP="00F274E4">
            <w:pPr>
              <w:pStyle w:val="Table-Body-centred"/>
              <w:jc w:val="left"/>
            </w:pPr>
            <w:r w:rsidRPr="00056464">
              <w:t>No infection observable</w:t>
            </w:r>
          </w:p>
        </w:tc>
      </w:tr>
      <w:tr w:rsidR="00F274E4" w:rsidRPr="00056464" w14:paraId="2CA3932E" w14:textId="77777777" w:rsidTr="009638C8">
        <w:trPr>
          <w:cantSplit/>
          <w:jc w:val="center"/>
        </w:trPr>
        <w:tc>
          <w:tcPr>
            <w:tcW w:w="1266" w:type="dxa"/>
            <w:tcBorders>
              <w:left w:val="single" w:sz="8" w:space="0" w:color="000000"/>
            </w:tcBorders>
          </w:tcPr>
          <w:p w14:paraId="24439B2C" w14:textId="6A4BEDA6" w:rsidR="00F274E4" w:rsidRPr="00056464" w:rsidRDefault="00F274E4" w:rsidP="00F274E4">
            <w:pPr>
              <w:pStyle w:val="Table-Body-centred"/>
              <w:jc w:val="left"/>
            </w:pPr>
            <w:r w:rsidRPr="00056464">
              <w:t>0.1</w:t>
            </w:r>
          </w:p>
        </w:tc>
        <w:tc>
          <w:tcPr>
            <w:tcW w:w="3563" w:type="dxa"/>
            <w:tcBorders>
              <w:right w:val="single" w:sz="8" w:space="0" w:color="000000"/>
            </w:tcBorders>
          </w:tcPr>
          <w:p w14:paraId="50A4B61C" w14:textId="557465D6" w:rsidR="00F274E4" w:rsidRPr="00056464" w:rsidRDefault="00F274E4" w:rsidP="00F274E4">
            <w:pPr>
              <w:pStyle w:val="Table-Body-centred"/>
              <w:jc w:val="left"/>
            </w:pPr>
            <w:r w:rsidRPr="00056464">
              <w:t>Trace of infection</w:t>
            </w:r>
          </w:p>
        </w:tc>
        <w:tc>
          <w:tcPr>
            <w:tcW w:w="3495" w:type="dxa"/>
            <w:tcBorders>
              <w:left w:val="single" w:sz="8" w:space="0" w:color="000000"/>
              <w:right w:val="single" w:sz="8" w:space="0" w:color="000000"/>
            </w:tcBorders>
          </w:tcPr>
          <w:p w14:paraId="59EB22D1" w14:textId="6D73A3C6" w:rsidR="00F274E4" w:rsidRPr="00056464" w:rsidRDefault="00F274E4" w:rsidP="00F274E4">
            <w:pPr>
              <w:pStyle w:val="Table-Body-centred"/>
              <w:jc w:val="left"/>
            </w:pPr>
            <w:r w:rsidRPr="00056464">
              <w:t>Trace of infection</w:t>
            </w:r>
          </w:p>
        </w:tc>
      </w:tr>
      <w:tr w:rsidR="00F274E4" w:rsidRPr="00056464" w14:paraId="79522CFB" w14:textId="77777777" w:rsidTr="009638C8">
        <w:trPr>
          <w:cantSplit/>
          <w:jc w:val="center"/>
        </w:trPr>
        <w:tc>
          <w:tcPr>
            <w:tcW w:w="1266" w:type="dxa"/>
            <w:tcBorders>
              <w:left w:val="single" w:sz="8" w:space="0" w:color="000000"/>
            </w:tcBorders>
          </w:tcPr>
          <w:p w14:paraId="4A2E7252" w14:textId="77777777" w:rsidR="00F274E4" w:rsidRPr="00056464" w:rsidRDefault="00F274E4" w:rsidP="00F274E4">
            <w:pPr>
              <w:pStyle w:val="Table-Body-centred"/>
              <w:jc w:val="left"/>
            </w:pPr>
            <w:r w:rsidRPr="00056464">
              <w:t>1</w:t>
            </w:r>
          </w:p>
        </w:tc>
        <w:tc>
          <w:tcPr>
            <w:tcW w:w="3563" w:type="dxa"/>
            <w:tcBorders>
              <w:right w:val="single" w:sz="8" w:space="0" w:color="000000"/>
            </w:tcBorders>
          </w:tcPr>
          <w:p w14:paraId="72E49C3C" w14:textId="77777777" w:rsidR="00F274E4" w:rsidRPr="00056464" w:rsidRDefault="00F274E4" w:rsidP="00F274E4">
            <w:pPr>
              <w:pStyle w:val="Table-Body-centred"/>
              <w:jc w:val="left"/>
            </w:pPr>
            <w:r w:rsidRPr="00056464">
              <w:t>Diseased leaves with 1 small lesion;</w:t>
            </w:r>
          </w:p>
          <w:p w14:paraId="474AB1F1" w14:textId="77777777" w:rsidR="00F274E4" w:rsidRPr="00056464" w:rsidRDefault="00F274E4" w:rsidP="00F274E4">
            <w:pPr>
              <w:pStyle w:val="Table-Body-centred"/>
              <w:jc w:val="left"/>
            </w:pPr>
            <w:r w:rsidRPr="00056464">
              <w:t>plants with a few scattered lesions</w:t>
            </w:r>
          </w:p>
        </w:tc>
        <w:tc>
          <w:tcPr>
            <w:tcW w:w="3495" w:type="dxa"/>
            <w:tcBorders>
              <w:left w:val="single" w:sz="8" w:space="0" w:color="000000"/>
              <w:right w:val="single" w:sz="8" w:space="0" w:color="000000"/>
            </w:tcBorders>
          </w:tcPr>
          <w:p w14:paraId="1799460B" w14:textId="77777777" w:rsidR="00F274E4" w:rsidRPr="00056464" w:rsidRDefault="00F274E4" w:rsidP="00F274E4">
            <w:pPr>
              <w:pStyle w:val="Table-Body-centred"/>
              <w:jc w:val="left"/>
            </w:pPr>
            <w:r w:rsidRPr="00056464">
              <w:t>Terminal raceme with a few scattered</w:t>
            </w:r>
          </w:p>
          <w:p w14:paraId="6E20BF27" w14:textId="77777777" w:rsidR="00F274E4" w:rsidRPr="00056464" w:rsidRDefault="00F274E4" w:rsidP="00F274E4">
            <w:pPr>
              <w:pStyle w:val="Table-Body-centred"/>
              <w:jc w:val="left"/>
            </w:pPr>
            <w:r w:rsidRPr="00056464">
              <w:t>lesions</w:t>
            </w:r>
          </w:p>
        </w:tc>
      </w:tr>
      <w:tr w:rsidR="00F274E4" w:rsidRPr="00056464" w14:paraId="60EA0124" w14:textId="77777777" w:rsidTr="009638C8">
        <w:trPr>
          <w:cantSplit/>
          <w:jc w:val="center"/>
        </w:trPr>
        <w:tc>
          <w:tcPr>
            <w:tcW w:w="1266" w:type="dxa"/>
            <w:tcBorders>
              <w:left w:val="single" w:sz="8" w:space="0" w:color="000000"/>
            </w:tcBorders>
          </w:tcPr>
          <w:p w14:paraId="60949616" w14:textId="77777777" w:rsidR="00F274E4" w:rsidRPr="00056464" w:rsidRDefault="00F274E4" w:rsidP="00F274E4">
            <w:pPr>
              <w:pStyle w:val="Table-Body-centred"/>
              <w:jc w:val="left"/>
            </w:pPr>
            <w:r w:rsidRPr="00056464">
              <w:t>5</w:t>
            </w:r>
          </w:p>
        </w:tc>
        <w:tc>
          <w:tcPr>
            <w:tcW w:w="3563" w:type="dxa"/>
            <w:tcBorders>
              <w:right w:val="single" w:sz="8" w:space="0" w:color="000000"/>
            </w:tcBorders>
          </w:tcPr>
          <w:p w14:paraId="3F4EC267" w14:textId="77777777" w:rsidR="00F274E4" w:rsidRPr="00056464" w:rsidRDefault="00F274E4" w:rsidP="00F274E4">
            <w:pPr>
              <w:pStyle w:val="Table-Body-centred"/>
              <w:jc w:val="left"/>
            </w:pPr>
            <w:r w:rsidRPr="00056464">
              <w:t>Leaves appear 1/10 infected; diseased</w:t>
            </w:r>
          </w:p>
          <w:p w14:paraId="4B84BF49" w14:textId="77777777" w:rsidR="00F274E4" w:rsidRPr="00056464" w:rsidRDefault="00F274E4" w:rsidP="00F274E4">
            <w:pPr>
              <w:pStyle w:val="Table-Body-centred"/>
              <w:jc w:val="left"/>
            </w:pPr>
            <w:r w:rsidRPr="00056464">
              <w:t>leaves with 2 lesions</w:t>
            </w:r>
          </w:p>
        </w:tc>
        <w:tc>
          <w:tcPr>
            <w:tcW w:w="3495" w:type="dxa"/>
            <w:tcBorders>
              <w:left w:val="single" w:sz="8" w:space="0" w:color="000000"/>
              <w:right w:val="single" w:sz="8" w:space="0" w:color="000000"/>
            </w:tcBorders>
          </w:tcPr>
          <w:p w14:paraId="3EAB3381" w14:textId="77777777" w:rsidR="00F274E4" w:rsidRPr="00056464" w:rsidRDefault="00F274E4" w:rsidP="00F274E4">
            <w:pPr>
              <w:pStyle w:val="Table-Body-centred"/>
              <w:jc w:val="left"/>
            </w:pPr>
            <w:r w:rsidRPr="00056464">
              <w:t>Terminal raceme appears 1/10 infected.</w:t>
            </w:r>
          </w:p>
          <w:p w14:paraId="48E3A97D" w14:textId="50A3936A" w:rsidR="00F274E4" w:rsidRPr="00056464" w:rsidRDefault="009F24AC" w:rsidP="00F274E4">
            <w:pPr>
              <w:pStyle w:val="Table-Body-centred"/>
              <w:jc w:val="left"/>
            </w:pPr>
            <w:r w:rsidRPr="00056464">
              <w:t>D</w:t>
            </w:r>
            <w:r w:rsidR="00F274E4" w:rsidRPr="00056464">
              <w:t>iseased pods with 1 or 2 lesions</w:t>
            </w:r>
          </w:p>
        </w:tc>
      </w:tr>
      <w:tr w:rsidR="00F274E4" w:rsidRPr="00056464" w14:paraId="45FFADB9" w14:textId="77777777" w:rsidTr="009638C8">
        <w:trPr>
          <w:cantSplit/>
          <w:jc w:val="center"/>
        </w:trPr>
        <w:tc>
          <w:tcPr>
            <w:tcW w:w="1266" w:type="dxa"/>
            <w:tcBorders>
              <w:left w:val="single" w:sz="8" w:space="0" w:color="000000"/>
            </w:tcBorders>
          </w:tcPr>
          <w:p w14:paraId="0C3AAF07" w14:textId="77777777" w:rsidR="00F274E4" w:rsidRPr="00056464" w:rsidRDefault="00F274E4" w:rsidP="00F274E4">
            <w:pPr>
              <w:pStyle w:val="Table-Body-centred"/>
              <w:jc w:val="left"/>
            </w:pPr>
            <w:r w:rsidRPr="00056464">
              <w:t>10</w:t>
            </w:r>
          </w:p>
        </w:tc>
        <w:tc>
          <w:tcPr>
            <w:tcW w:w="3563" w:type="dxa"/>
            <w:tcBorders>
              <w:right w:val="single" w:sz="8" w:space="0" w:color="000000"/>
            </w:tcBorders>
          </w:tcPr>
          <w:p w14:paraId="42595711" w14:textId="77777777" w:rsidR="00F274E4" w:rsidRPr="00056464" w:rsidRDefault="00F274E4" w:rsidP="00F274E4">
            <w:pPr>
              <w:pStyle w:val="Table-Body-centred"/>
              <w:jc w:val="left"/>
            </w:pPr>
            <w:r w:rsidRPr="00056464">
              <w:t>Leaves appear ¼ infected, diseased leaves</w:t>
            </w:r>
            <w:r>
              <w:t xml:space="preserve"> </w:t>
            </w:r>
            <w:r w:rsidRPr="00056464">
              <w:t>with few large or many small lesions</w:t>
            </w:r>
          </w:p>
        </w:tc>
        <w:tc>
          <w:tcPr>
            <w:tcW w:w="3495" w:type="dxa"/>
            <w:tcBorders>
              <w:left w:val="single" w:sz="8" w:space="0" w:color="000000"/>
              <w:right w:val="single" w:sz="8" w:space="0" w:color="000000"/>
            </w:tcBorders>
          </w:tcPr>
          <w:p w14:paraId="786DF180" w14:textId="77777777" w:rsidR="00F274E4" w:rsidRPr="00056464" w:rsidRDefault="00F274E4" w:rsidP="00F274E4">
            <w:pPr>
              <w:pStyle w:val="Table-Body-centred"/>
              <w:jc w:val="left"/>
            </w:pPr>
            <w:r w:rsidRPr="00056464">
              <w:t>Terminal raceme appears ¼ infected.</w:t>
            </w:r>
          </w:p>
          <w:p w14:paraId="2CD6C2E6" w14:textId="77777777" w:rsidR="00F274E4" w:rsidRPr="00056464" w:rsidRDefault="00F274E4" w:rsidP="00F274E4">
            <w:pPr>
              <w:pStyle w:val="Table-Body-centred"/>
              <w:jc w:val="left"/>
            </w:pPr>
            <w:r>
              <w:t>D</w:t>
            </w:r>
            <w:r w:rsidRPr="00056464">
              <w:t>iseased pods with 2 or more lesions</w:t>
            </w:r>
          </w:p>
        </w:tc>
      </w:tr>
      <w:tr w:rsidR="00312747" w:rsidRPr="00056464" w14:paraId="0905906F" w14:textId="77777777" w:rsidTr="009638C8">
        <w:trPr>
          <w:cantSplit/>
          <w:jc w:val="center"/>
        </w:trPr>
        <w:tc>
          <w:tcPr>
            <w:tcW w:w="1266" w:type="dxa"/>
            <w:tcBorders>
              <w:left w:val="single" w:sz="8" w:space="0" w:color="000000"/>
            </w:tcBorders>
          </w:tcPr>
          <w:p w14:paraId="01564BA9" w14:textId="5314F81E" w:rsidR="00312747" w:rsidRPr="00056464" w:rsidRDefault="00312747" w:rsidP="00312747">
            <w:pPr>
              <w:pStyle w:val="Table-Body-centred"/>
              <w:jc w:val="left"/>
            </w:pPr>
            <w:r w:rsidRPr="00056464">
              <w:t>25</w:t>
            </w:r>
          </w:p>
        </w:tc>
        <w:tc>
          <w:tcPr>
            <w:tcW w:w="3563" w:type="dxa"/>
            <w:tcBorders>
              <w:right w:val="single" w:sz="8" w:space="0" w:color="000000"/>
            </w:tcBorders>
          </w:tcPr>
          <w:p w14:paraId="66A14AAA" w14:textId="50498F82" w:rsidR="00312747" w:rsidRPr="00056464" w:rsidRDefault="00312747" w:rsidP="00312747">
            <w:pPr>
              <w:pStyle w:val="Table-Body-centred"/>
              <w:jc w:val="left"/>
            </w:pPr>
            <w:r w:rsidRPr="00056464">
              <w:t>Area appears ½ infected ½ green</w:t>
            </w:r>
          </w:p>
        </w:tc>
        <w:tc>
          <w:tcPr>
            <w:tcW w:w="3495" w:type="dxa"/>
            <w:tcBorders>
              <w:left w:val="single" w:sz="8" w:space="0" w:color="000000"/>
              <w:right w:val="single" w:sz="8" w:space="0" w:color="000000"/>
            </w:tcBorders>
          </w:tcPr>
          <w:p w14:paraId="54BA4568" w14:textId="31134286" w:rsidR="00312747" w:rsidRPr="00056464" w:rsidRDefault="00312747" w:rsidP="00312747">
            <w:pPr>
              <w:pStyle w:val="Table-Body-centred"/>
              <w:jc w:val="left"/>
            </w:pPr>
            <w:r w:rsidRPr="00056464">
              <w:t>Area appears ½ infected ½ green</w:t>
            </w:r>
          </w:p>
        </w:tc>
      </w:tr>
      <w:tr w:rsidR="00312747" w:rsidRPr="00056464" w14:paraId="6015EC30" w14:textId="77777777" w:rsidTr="009638C8">
        <w:trPr>
          <w:cantSplit/>
          <w:jc w:val="center"/>
        </w:trPr>
        <w:tc>
          <w:tcPr>
            <w:tcW w:w="1266" w:type="dxa"/>
            <w:tcBorders>
              <w:left w:val="single" w:sz="8" w:space="0" w:color="000000"/>
            </w:tcBorders>
          </w:tcPr>
          <w:p w14:paraId="7683CC70" w14:textId="667F66D8" w:rsidR="00312747" w:rsidRPr="00056464" w:rsidRDefault="00312747" w:rsidP="00312747">
            <w:pPr>
              <w:pStyle w:val="Table-Body-centred"/>
              <w:jc w:val="left"/>
            </w:pPr>
            <w:r w:rsidRPr="00056464">
              <w:t>50</w:t>
            </w:r>
          </w:p>
        </w:tc>
        <w:tc>
          <w:tcPr>
            <w:tcW w:w="3563" w:type="dxa"/>
            <w:tcBorders>
              <w:right w:val="single" w:sz="8" w:space="0" w:color="000000"/>
            </w:tcBorders>
          </w:tcPr>
          <w:p w14:paraId="3946D169" w14:textId="19CEBCEE" w:rsidR="00312747" w:rsidRPr="00056464" w:rsidRDefault="00312747" w:rsidP="00312747">
            <w:pPr>
              <w:pStyle w:val="Table-Body-centred"/>
              <w:jc w:val="left"/>
            </w:pPr>
            <w:r w:rsidRPr="00056464">
              <w:t>Area appears more infected than green</w:t>
            </w:r>
          </w:p>
        </w:tc>
        <w:tc>
          <w:tcPr>
            <w:tcW w:w="3495" w:type="dxa"/>
            <w:tcBorders>
              <w:left w:val="single" w:sz="8" w:space="0" w:color="000000"/>
              <w:right w:val="single" w:sz="8" w:space="0" w:color="000000"/>
            </w:tcBorders>
          </w:tcPr>
          <w:p w14:paraId="6CDC7232" w14:textId="2B32BA46" w:rsidR="00312747" w:rsidRPr="00056464" w:rsidRDefault="00312747" w:rsidP="00312747">
            <w:pPr>
              <w:pStyle w:val="Table-Body-centred"/>
              <w:jc w:val="left"/>
            </w:pPr>
            <w:r w:rsidRPr="00056464">
              <w:t>Area appears more infected than green</w:t>
            </w:r>
          </w:p>
        </w:tc>
      </w:tr>
      <w:tr w:rsidR="00312747" w:rsidRPr="00056464" w14:paraId="25BA3282" w14:textId="77777777" w:rsidTr="009638C8">
        <w:trPr>
          <w:cantSplit/>
          <w:jc w:val="center"/>
        </w:trPr>
        <w:tc>
          <w:tcPr>
            <w:tcW w:w="1266" w:type="dxa"/>
            <w:tcBorders>
              <w:left w:val="single" w:sz="8" w:space="0" w:color="000000"/>
            </w:tcBorders>
          </w:tcPr>
          <w:p w14:paraId="46185DAA" w14:textId="40996567" w:rsidR="00312747" w:rsidRPr="00056464" w:rsidRDefault="00312747" w:rsidP="00312747">
            <w:pPr>
              <w:pStyle w:val="Table-Body-centred"/>
              <w:jc w:val="left"/>
            </w:pPr>
            <w:r w:rsidRPr="00056464">
              <w:t>75</w:t>
            </w:r>
          </w:p>
        </w:tc>
        <w:tc>
          <w:tcPr>
            <w:tcW w:w="3563" w:type="dxa"/>
            <w:tcBorders>
              <w:right w:val="single" w:sz="8" w:space="0" w:color="000000"/>
            </w:tcBorders>
          </w:tcPr>
          <w:p w14:paraId="2FCE1EFF" w14:textId="62BA597D" w:rsidR="00312747" w:rsidRPr="00056464" w:rsidRDefault="00312747" w:rsidP="00312747">
            <w:pPr>
              <w:pStyle w:val="Table-Body-centred"/>
              <w:jc w:val="left"/>
            </w:pPr>
            <w:r w:rsidRPr="00056464">
              <w:t>Very little green tissue left</w:t>
            </w:r>
          </w:p>
        </w:tc>
        <w:tc>
          <w:tcPr>
            <w:tcW w:w="3495" w:type="dxa"/>
            <w:tcBorders>
              <w:left w:val="single" w:sz="8" w:space="0" w:color="000000"/>
              <w:right w:val="single" w:sz="8" w:space="0" w:color="000000"/>
            </w:tcBorders>
          </w:tcPr>
          <w:p w14:paraId="1187E71E" w14:textId="22080214" w:rsidR="00312747" w:rsidRPr="00056464" w:rsidRDefault="00312747" w:rsidP="00312747">
            <w:pPr>
              <w:pStyle w:val="Table-Body-centred"/>
              <w:jc w:val="left"/>
            </w:pPr>
            <w:r w:rsidRPr="00056464">
              <w:t>Very little green tissue left</w:t>
            </w:r>
          </w:p>
        </w:tc>
      </w:tr>
      <w:tr w:rsidR="00312747" w:rsidRPr="00056464" w14:paraId="272D69EA" w14:textId="77777777" w:rsidTr="009638C8">
        <w:trPr>
          <w:cantSplit/>
          <w:jc w:val="center"/>
        </w:trPr>
        <w:tc>
          <w:tcPr>
            <w:tcW w:w="1266" w:type="dxa"/>
            <w:tcBorders>
              <w:left w:val="single" w:sz="8" w:space="0" w:color="000000"/>
            </w:tcBorders>
          </w:tcPr>
          <w:p w14:paraId="784807FF" w14:textId="57D400B3" w:rsidR="00312747" w:rsidRPr="00056464" w:rsidRDefault="00312747" w:rsidP="00312747">
            <w:pPr>
              <w:pStyle w:val="Table-Body-centred"/>
              <w:jc w:val="left"/>
            </w:pPr>
            <w:r w:rsidRPr="00056464">
              <w:t>100</w:t>
            </w:r>
          </w:p>
        </w:tc>
        <w:tc>
          <w:tcPr>
            <w:tcW w:w="3563" w:type="dxa"/>
            <w:tcBorders>
              <w:right w:val="single" w:sz="8" w:space="0" w:color="000000"/>
            </w:tcBorders>
          </w:tcPr>
          <w:p w14:paraId="7E67C462" w14:textId="7884C938" w:rsidR="00312747" w:rsidRPr="00056464" w:rsidRDefault="00312747" w:rsidP="00312747">
            <w:pPr>
              <w:pStyle w:val="Table-Body-centred"/>
              <w:jc w:val="left"/>
            </w:pPr>
            <w:r w:rsidRPr="00056464">
              <w:t xml:space="preserve">Leaves/pods dead </w:t>
            </w:r>
            <w:r w:rsidR="009F24AC">
              <w:t>–</w:t>
            </w:r>
            <w:r w:rsidRPr="00056464">
              <w:t xml:space="preserve"> no green tissue left</w:t>
            </w:r>
          </w:p>
        </w:tc>
        <w:tc>
          <w:tcPr>
            <w:tcW w:w="3495" w:type="dxa"/>
            <w:tcBorders>
              <w:left w:val="single" w:sz="8" w:space="0" w:color="000000"/>
              <w:right w:val="single" w:sz="8" w:space="0" w:color="000000"/>
            </w:tcBorders>
          </w:tcPr>
          <w:p w14:paraId="6DE5E274" w14:textId="3B60B478" w:rsidR="00312747" w:rsidRPr="00056464" w:rsidRDefault="00312747" w:rsidP="00312747">
            <w:pPr>
              <w:pStyle w:val="Table-Body-centred"/>
              <w:jc w:val="left"/>
            </w:pPr>
            <w:r w:rsidRPr="00056464">
              <w:t xml:space="preserve">Leaves/pods dead </w:t>
            </w:r>
            <w:r w:rsidR="009F24AC">
              <w:t>–</w:t>
            </w:r>
            <w:r w:rsidRPr="00056464">
              <w:t xml:space="preserve"> no green tissue left</w:t>
            </w:r>
          </w:p>
        </w:tc>
      </w:tr>
    </w:tbl>
    <w:p w14:paraId="081B9DDB" w14:textId="77777777" w:rsidR="00EA6A64" w:rsidRPr="00312747" w:rsidRDefault="00EA6A64" w:rsidP="00312747">
      <w:pPr>
        <w:pStyle w:val="BodyText"/>
        <w:rPr>
          <w:rFonts w:ascii="Arial" w:hAnsi="Arial" w:cs="Arial"/>
          <w:color w:val="5F5F5F"/>
          <w:sz w:val="20"/>
          <w:lang w:eastAsia="en-GB"/>
        </w:rPr>
      </w:pPr>
    </w:p>
    <w:p w14:paraId="707E508F" w14:textId="4ADD7E59" w:rsidR="00EA6A64" w:rsidRDefault="00EA6A64" w:rsidP="00312747">
      <w:pPr>
        <w:pStyle w:val="BodyText"/>
        <w:rPr>
          <w:rFonts w:ascii="Arial" w:hAnsi="Arial" w:cs="Arial"/>
          <w:color w:val="5F5F5F"/>
          <w:sz w:val="20"/>
          <w:lang w:eastAsia="en-GB"/>
        </w:rPr>
      </w:pPr>
      <w:r w:rsidRPr="00312747">
        <w:rPr>
          <w:rFonts w:ascii="Arial" w:hAnsi="Arial" w:cs="Arial"/>
          <w:color w:val="5F5F5F"/>
          <w:sz w:val="20"/>
          <w:lang w:eastAsia="en-GB"/>
        </w:rPr>
        <w:t>These descriptions are guides for specific levels; interpolate between these points as necessary e.g.15%, 27%, 60% etc.</w:t>
      </w:r>
    </w:p>
    <w:p w14:paraId="26236D7A" w14:textId="77777777" w:rsidR="00312747" w:rsidRDefault="00312747" w:rsidP="00312747">
      <w:pPr>
        <w:pStyle w:val="BodyText"/>
        <w:rPr>
          <w:rFonts w:ascii="Arial" w:hAnsi="Arial" w:cs="Arial"/>
          <w:color w:val="5F5F5F"/>
          <w:sz w:val="20"/>
          <w:lang w:eastAsia="en-GB"/>
        </w:rPr>
      </w:pPr>
    </w:p>
    <w:p w14:paraId="7FB25155" w14:textId="77777777" w:rsidR="00312747" w:rsidRDefault="00312747" w:rsidP="00312747">
      <w:pPr>
        <w:pStyle w:val="BodyText"/>
        <w:rPr>
          <w:rFonts w:ascii="Arial" w:hAnsi="Arial" w:cs="Arial"/>
          <w:color w:val="5F5F5F"/>
          <w:sz w:val="20"/>
          <w:lang w:eastAsia="en-GB"/>
        </w:rPr>
      </w:pPr>
    </w:p>
    <w:p w14:paraId="1BEA691A" w14:textId="77777777" w:rsidR="00312747" w:rsidRDefault="00312747" w:rsidP="00312747">
      <w:pPr>
        <w:pStyle w:val="BodyText"/>
        <w:rPr>
          <w:rFonts w:ascii="Arial" w:hAnsi="Arial" w:cs="Arial"/>
          <w:color w:val="5F5F5F"/>
          <w:sz w:val="20"/>
          <w:lang w:eastAsia="en-GB"/>
        </w:rPr>
      </w:pPr>
    </w:p>
    <w:p w14:paraId="3A5E4121" w14:textId="77777777" w:rsidR="00312747" w:rsidRDefault="00312747" w:rsidP="00312747">
      <w:pPr>
        <w:pStyle w:val="BodyText"/>
        <w:rPr>
          <w:rFonts w:ascii="Arial" w:hAnsi="Arial" w:cs="Arial"/>
          <w:color w:val="5F5F5F"/>
          <w:sz w:val="20"/>
          <w:lang w:eastAsia="en-GB"/>
        </w:rPr>
      </w:pPr>
    </w:p>
    <w:p w14:paraId="7BC3B5B4" w14:textId="77777777" w:rsidR="00312747" w:rsidRDefault="00312747" w:rsidP="00312747">
      <w:pPr>
        <w:pStyle w:val="BodyText"/>
        <w:rPr>
          <w:rFonts w:ascii="Arial" w:hAnsi="Arial" w:cs="Arial"/>
          <w:color w:val="5F5F5F"/>
          <w:sz w:val="20"/>
          <w:lang w:eastAsia="en-GB"/>
        </w:rPr>
      </w:pPr>
    </w:p>
    <w:p w14:paraId="1C8A23BA" w14:textId="77777777" w:rsidR="00312747" w:rsidRDefault="00312747" w:rsidP="00312747">
      <w:pPr>
        <w:pStyle w:val="BodyText"/>
        <w:rPr>
          <w:rFonts w:ascii="Arial" w:hAnsi="Arial" w:cs="Arial"/>
          <w:color w:val="5F5F5F"/>
          <w:sz w:val="20"/>
          <w:lang w:eastAsia="en-GB"/>
        </w:rPr>
      </w:pPr>
    </w:p>
    <w:p w14:paraId="00CD95D2" w14:textId="77777777" w:rsidR="00312747" w:rsidRDefault="00312747" w:rsidP="00312747">
      <w:pPr>
        <w:pStyle w:val="BodyText"/>
        <w:rPr>
          <w:rFonts w:ascii="Arial" w:hAnsi="Arial" w:cs="Arial"/>
          <w:color w:val="5F5F5F"/>
          <w:sz w:val="20"/>
          <w:lang w:eastAsia="en-GB"/>
        </w:rPr>
      </w:pPr>
    </w:p>
    <w:p w14:paraId="76A4FA20" w14:textId="77777777" w:rsidR="00312747" w:rsidRPr="00312747" w:rsidRDefault="00312747" w:rsidP="00312747">
      <w:pPr>
        <w:pStyle w:val="BodyText"/>
        <w:rPr>
          <w:rFonts w:ascii="Arial" w:hAnsi="Arial" w:cs="Arial"/>
          <w:color w:val="5F5F5F"/>
          <w:sz w:val="20"/>
          <w:lang w:eastAsia="en-GB"/>
        </w:rPr>
      </w:pPr>
    </w:p>
    <w:p w14:paraId="38E577EF" w14:textId="77777777" w:rsidR="00EA6A64" w:rsidRDefault="00EA6A64" w:rsidP="00EA6A64">
      <w:pPr>
        <w:rPr>
          <w:rFonts w:cs="Arial"/>
          <w:b/>
          <w:bCs/>
        </w:rPr>
      </w:pPr>
    </w:p>
    <w:p w14:paraId="5636DA93" w14:textId="77777777" w:rsidR="00EA6A64" w:rsidRDefault="00EA6A64" w:rsidP="00EA6A64">
      <w:pPr>
        <w:rPr>
          <w:rFonts w:cs="Arial"/>
          <w:b/>
          <w:bCs/>
        </w:rPr>
      </w:pPr>
    </w:p>
    <w:p w14:paraId="116C0F93" w14:textId="77777777" w:rsidR="00EA6A64" w:rsidRDefault="00EA6A64" w:rsidP="00EA6A64">
      <w:pPr>
        <w:rPr>
          <w:rFonts w:cs="Arial"/>
          <w:b/>
          <w:bCs/>
        </w:rPr>
      </w:pPr>
    </w:p>
    <w:p w14:paraId="0715140A" w14:textId="77777777" w:rsidR="009638C8" w:rsidRDefault="009638C8" w:rsidP="00EA6A64">
      <w:pPr>
        <w:rPr>
          <w:rFonts w:cs="Arial"/>
          <w:b/>
          <w:bCs/>
        </w:rPr>
      </w:pPr>
    </w:p>
    <w:p w14:paraId="074081BC" w14:textId="28C5D97B" w:rsidR="00EA6A64" w:rsidRPr="00312747" w:rsidRDefault="00EA6A64" w:rsidP="00312747">
      <w:pPr>
        <w:pStyle w:val="Heading4"/>
        <w:spacing w:before="240" w:line="240" w:lineRule="auto"/>
        <w:rPr>
          <w:rFonts w:asciiTheme="majorHAnsi" w:hAnsiTheme="majorHAnsi"/>
          <w:i w:val="0"/>
          <w:color w:val="0090D4"/>
          <w:sz w:val="28"/>
          <w:szCs w:val="20"/>
          <w:lang w:eastAsia="en-GB"/>
        </w:rPr>
      </w:pPr>
      <w:r w:rsidRPr="00312747">
        <w:rPr>
          <w:rFonts w:asciiTheme="majorHAnsi" w:hAnsiTheme="majorHAnsi"/>
          <w:i w:val="0"/>
          <w:color w:val="0090D4"/>
          <w:sz w:val="28"/>
          <w:szCs w:val="20"/>
          <w:lang w:eastAsia="en-GB"/>
        </w:rPr>
        <w:lastRenderedPageBreak/>
        <w:t>Stem canker</w:t>
      </w:r>
    </w:p>
    <w:p w14:paraId="50BDCA42" w14:textId="33ED113C" w:rsidR="00EA6A64" w:rsidRDefault="00EA6A64" w:rsidP="00312747">
      <w:pPr>
        <w:pStyle w:val="BodyText"/>
        <w:rPr>
          <w:rFonts w:ascii="Arial" w:hAnsi="Arial" w:cs="Arial"/>
          <w:color w:val="5F5F5F"/>
          <w:sz w:val="20"/>
          <w:lang w:eastAsia="en-GB"/>
        </w:rPr>
      </w:pPr>
      <w:r w:rsidRPr="00312747">
        <w:rPr>
          <w:rFonts w:ascii="Arial" w:hAnsi="Arial" w:cs="Arial"/>
          <w:color w:val="5F5F5F"/>
          <w:sz w:val="20"/>
          <w:lang w:eastAsia="en-GB"/>
        </w:rPr>
        <w:t>Stem canker should be assessed from about the middle of June onwards, depending on season. External and internal symptoms should be assessed. Normally, 30 stems per plot from the central part of the middle row should be pulled up, and a length of about 30 cm cut off. Stem canker symptoms visible on the lower (10cm or so) external part of the stem should be scored according to the external scale column below. Using secateurs, each stem should then be cut transversely through the central part of the leaf scar region at the stem base, and the cross-sectional area of them stem affected by canker symptoms assessed according to the internal column</w:t>
      </w:r>
      <w:r w:rsidR="1D935D69" w:rsidRPr="1A0ED1CD">
        <w:rPr>
          <w:rFonts w:ascii="Arial" w:hAnsi="Arial" w:cs="Arial"/>
          <w:color w:val="5F5F5F"/>
          <w:sz w:val="20"/>
          <w:lang w:eastAsia="en-GB"/>
        </w:rPr>
        <w:t>.</w:t>
      </w:r>
    </w:p>
    <w:p w14:paraId="43AEFF8F" w14:textId="77777777" w:rsidR="00E76FF3" w:rsidRPr="00312747" w:rsidRDefault="00E76FF3" w:rsidP="00312747">
      <w:pPr>
        <w:pStyle w:val="BodyText"/>
        <w:rPr>
          <w:rFonts w:ascii="Arial" w:hAnsi="Arial" w:cs="Arial"/>
          <w:color w:val="5F5F5F"/>
          <w:sz w:val="20"/>
          <w:lang w:eastAsia="en-GB"/>
        </w:rPr>
      </w:pPr>
    </w:p>
    <w:p w14:paraId="1C053253" w14:textId="01784F62" w:rsidR="00EA6A64" w:rsidRPr="00E76FF3" w:rsidRDefault="00E76FF3" w:rsidP="00E76FF3">
      <w:pPr>
        <w:pStyle w:val="BodyText"/>
        <w:rPr>
          <w:rFonts w:ascii="Arial" w:hAnsi="Arial" w:cs="Arial"/>
          <w:b/>
          <w:bCs/>
          <w:color w:val="5F5F5F"/>
          <w:sz w:val="20"/>
          <w:lang w:eastAsia="en-GB"/>
        </w:rPr>
      </w:pPr>
      <w:r w:rsidRPr="006E607E">
        <w:rPr>
          <w:rFonts w:ascii="Arial" w:hAnsi="Arial" w:cs="Arial"/>
          <w:b/>
          <w:bCs/>
          <w:color w:val="5F5F5F"/>
          <w:sz w:val="20"/>
          <w:lang w:eastAsia="en-GB"/>
        </w:rPr>
        <w:t xml:space="preserve">Table </w:t>
      </w:r>
      <w:r w:rsidR="00976176">
        <w:rPr>
          <w:rFonts w:ascii="Arial" w:hAnsi="Arial" w:cs="Arial"/>
          <w:b/>
          <w:bCs/>
          <w:color w:val="5F5F5F"/>
          <w:sz w:val="20"/>
          <w:lang w:eastAsia="en-GB"/>
        </w:rPr>
        <w:t>11</w:t>
      </w:r>
      <w:r w:rsidRPr="006E607E">
        <w:rPr>
          <w:rFonts w:ascii="Arial" w:hAnsi="Arial" w:cs="Arial"/>
          <w:b/>
          <w:bCs/>
          <w:color w:val="5F5F5F"/>
          <w:sz w:val="20"/>
          <w:lang w:eastAsia="en-GB"/>
        </w:rPr>
        <w:t xml:space="preserve"> – assessment keys for </w:t>
      </w:r>
      <w:r>
        <w:rPr>
          <w:rFonts w:ascii="Arial" w:hAnsi="Arial" w:cs="Arial"/>
          <w:b/>
          <w:bCs/>
          <w:color w:val="5F5F5F"/>
          <w:sz w:val="20"/>
          <w:lang w:eastAsia="en-GB"/>
        </w:rPr>
        <w:t>stem canker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510"/>
        <w:gridCol w:w="3510"/>
      </w:tblGrid>
      <w:tr w:rsidR="00EA6A64" w:rsidRPr="00056464" w14:paraId="70202B77" w14:textId="77777777" w:rsidTr="00E76FF3">
        <w:trPr>
          <w:jc w:val="center"/>
        </w:trPr>
        <w:tc>
          <w:tcPr>
            <w:tcW w:w="1134" w:type="dxa"/>
            <w:shd w:val="clear" w:color="auto" w:fill="E9F4FC"/>
          </w:tcPr>
          <w:p w14:paraId="0E6866A8" w14:textId="172B7C93" w:rsidR="00EA6A64" w:rsidRPr="00E76FF3" w:rsidRDefault="00D635F2" w:rsidP="00E76FF3">
            <w:pPr>
              <w:pStyle w:val="Tableheading"/>
              <w:tabs>
                <w:tab w:val="left" w:pos="615"/>
                <w:tab w:val="center" w:pos="3209"/>
              </w:tabs>
              <w:jc w:val="left"/>
              <w:rPr>
                <w:bCs w:val="0"/>
              </w:rPr>
            </w:pPr>
            <w:r>
              <w:rPr>
                <w:bCs w:val="0"/>
              </w:rPr>
              <w:t>Rating</w:t>
            </w:r>
          </w:p>
        </w:tc>
        <w:tc>
          <w:tcPr>
            <w:tcW w:w="3510" w:type="dxa"/>
            <w:shd w:val="clear" w:color="auto" w:fill="E9F4FC"/>
          </w:tcPr>
          <w:p w14:paraId="5636FFF7" w14:textId="77777777" w:rsidR="00EA6A64" w:rsidRPr="00E76FF3" w:rsidRDefault="00EA6A64" w:rsidP="00E76FF3">
            <w:pPr>
              <w:pStyle w:val="Tableheading"/>
              <w:tabs>
                <w:tab w:val="left" w:pos="615"/>
                <w:tab w:val="center" w:pos="3209"/>
              </w:tabs>
              <w:jc w:val="left"/>
              <w:rPr>
                <w:bCs w:val="0"/>
              </w:rPr>
            </w:pPr>
            <w:r w:rsidRPr="00E76FF3">
              <w:rPr>
                <w:bCs w:val="0"/>
              </w:rPr>
              <w:t>External symptoms</w:t>
            </w:r>
          </w:p>
        </w:tc>
        <w:tc>
          <w:tcPr>
            <w:tcW w:w="3510" w:type="dxa"/>
            <w:shd w:val="clear" w:color="auto" w:fill="E9F4FC"/>
          </w:tcPr>
          <w:p w14:paraId="170684C5" w14:textId="77777777" w:rsidR="00EA6A64" w:rsidRPr="00E76FF3" w:rsidRDefault="00EA6A64" w:rsidP="00E76FF3">
            <w:pPr>
              <w:pStyle w:val="Tableheading"/>
              <w:tabs>
                <w:tab w:val="left" w:pos="615"/>
                <w:tab w:val="center" w:pos="3209"/>
              </w:tabs>
              <w:jc w:val="left"/>
              <w:rPr>
                <w:bCs w:val="0"/>
              </w:rPr>
            </w:pPr>
            <w:r w:rsidRPr="00E76FF3">
              <w:rPr>
                <w:bCs w:val="0"/>
              </w:rPr>
              <w:t>Internal symptoms</w:t>
            </w:r>
          </w:p>
        </w:tc>
      </w:tr>
      <w:tr w:rsidR="00EA6A64" w:rsidRPr="00056464" w14:paraId="2EAD40D2" w14:textId="77777777" w:rsidTr="00E76FF3">
        <w:trPr>
          <w:jc w:val="center"/>
        </w:trPr>
        <w:tc>
          <w:tcPr>
            <w:tcW w:w="1134" w:type="dxa"/>
          </w:tcPr>
          <w:p w14:paraId="1D307363" w14:textId="77777777" w:rsidR="00EA6A64" w:rsidRPr="00056464" w:rsidRDefault="00EA6A64" w:rsidP="00D635F2">
            <w:pPr>
              <w:pStyle w:val="Table-Body-centred"/>
              <w:jc w:val="left"/>
            </w:pPr>
            <w:r w:rsidRPr="00056464">
              <w:t>0</w:t>
            </w:r>
          </w:p>
        </w:tc>
        <w:tc>
          <w:tcPr>
            <w:tcW w:w="3510" w:type="dxa"/>
          </w:tcPr>
          <w:p w14:paraId="66C759E1" w14:textId="77777777" w:rsidR="00EA6A64" w:rsidRPr="00056464" w:rsidRDefault="00EA6A64" w:rsidP="00D635F2">
            <w:pPr>
              <w:pStyle w:val="Table-Body-centred"/>
              <w:jc w:val="left"/>
            </w:pPr>
            <w:r w:rsidRPr="00056464">
              <w:t>No infection observable</w:t>
            </w:r>
          </w:p>
        </w:tc>
        <w:tc>
          <w:tcPr>
            <w:tcW w:w="3510" w:type="dxa"/>
          </w:tcPr>
          <w:p w14:paraId="08D0006E" w14:textId="77777777" w:rsidR="00EA6A64" w:rsidRPr="00056464" w:rsidRDefault="00EA6A64" w:rsidP="00D635F2">
            <w:pPr>
              <w:pStyle w:val="Table-Body-centred"/>
              <w:jc w:val="left"/>
            </w:pPr>
            <w:r w:rsidRPr="00056464">
              <w:t>No infection visible</w:t>
            </w:r>
          </w:p>
        </w:tc>
      </w:tr>
      <w:tr w:rsidR="00EA6A64" w:rsidRPr="00056464" w14:paraId="119146BF" w14:textId="77777777" w:rsidTr="00E76FF3">
        <w:trPr>
          <w:jc w:val="center"/>
        </w:trPr>
        <w:tc>
          <w:tcPr>
            <w:tcW w:w="1134" w:type="dxa"/>
          </w:tcPr>
          <w:p w14:paraId="479C8F5B" w14:textId="77777777" w:rsidR="00EA6A64" w:rsidRPr="00056464" w:rsidRDefault="00EA6A64" w:rsidP="00D635F2">
            <w:pPr>
              <w:pStyle w:val="Table-Body-centred"/>
              <w:jc w:val="left"/>
            </w:pPr>
            <w:r w:rsidRPr="00056464">
              <w:t>1</w:t>
            </w:r>
          </w:p>
        </w:tc>
        <w:tc>
          <w:tcPr>
            <w:tcW w:w="3510" w:type="dxa"/>
          </w:tcPr>
          <w:p w14:paraId="5C347272" w14:textId="77777777" w:rsidR="00EA6A64" w:rsidRPr="00056464" w:rsidRDefault="00EA6A64" w:rsidP="00D635F2">
            <w:pPr>
              <w:pStyle w:val="Table-Body-centred"/>
              <w:jc w:val="left"/>
            </w:pPr>
            <w:r w:rsidRPr="00056464">
              <w:t>&lt;25% girdling of the stem</w:t>
            </w:r>
          </w:p>
        </w:tc>
        <w:tc>
          <w:tcPr>
            <w:tcW w:w="3510" w:type="dxa"/>
          </w:tcPr>
          <w:p w14:paraId="631757D4" w14:textId="5A2D3892" w:rsidR="00EA6A64" w:rsidRPr="00056464" w:rsidRDefault="00EA6A64" w:rsidP="00D635F2">
            <w:pPr>
              <w:pStyle w:val="Table-Body-centred"/>
              <w:jc w:val="left"/>
            </w:pPr>
            <w:r w:rsidRPr="00056464">
              <w:t xml:space="preserve">Superficial </w:t>
            </w:r>
            <w:r w:rsidR="009F24AC">
              <w:t>–</w:t>
            </w:r>
            <w:r w:rsidRPr="00056464">
              <w:t xml:space="preserve"> 1-5% surface area</w:t>
            </w:r>
          </w:p>
        </w:tc>
      </w:tr>
      <w:tr w:rsidR="00EA6A64" w:rsidRPr="00056464" w14:paraId="0B1C5AF6" w14:textId="77777777" w:rsidTr="00E76FF3">
        <w:trPr>
          <w:jc w:val="center"/>
        </w:trPr>
        <w:tc>
          <w:tcPr>
            <w:tcW w:w="1134" w:type="dxa"/>
          </w:tcPr>
          <w:p w14:paraId="0D53C1FD" w14:textId="77777777" w:rsidR="00EA6A64" w:rsidRPr="00056464" w:rsidRDefault="00EA6A64" w:rsidP="00D635F2">
            <w:pPr>
              <w:pStyle w:val="Table-Body-centred"/>
              <w:jc w:val="left"/>
            </w:pPr>
            <w:r w:rsidRPr="00056464">
              <w:t>2</w:t>
            </w:r>
          </w:p>
        </w:tc>
        <w:tc>
          <w:tcPr>
            <w:tcW w:w="3510" w:type="dxa"/>
          </w:tcPr>
          <w:p w14:paraId="6145CE04" w14:textId="77777777" w:rsidR="00EA6A64" w:rsidRPr="00056464" w:rsidRDefault="00EA6A64" w:rsidP="00D635F2">
            <w:pPr>
              <w:pStyle w:val="Table-Body-centred"/>
              <w:jc w:val="left"/>
            </w:pPr>
            <w:r w:rsidRPr="00056464">
              <w:t>26-50% girdling</w:t>
            </w:r>
          </w:p>
        </w:tc>
        <w:tc>
          <w:tcPr>
            <w:tcW w:w="3510" w:type="dxa"/>
          </w:tcPr>
          <w:p w14:paraId="4DFD57C1" w14:textId="77777777" w:rsidR="00EA6A64" w:rsidRPr="00056464" w:rsidRDefault="00EA6A64" w:rsidP="00D635F2">
            <w:pPr>
              <w:pStyle w:val="Table-Body-centred"/>
              <w:jc w:val="left"/>
            </w:pPr>
            <w:r w:rsidRPr="00056464">
              <w:t>6-25% surface area</w:t>
            </w:r>
          </w:p>
        </w:tc>
      </w:tr>
      <w:tr w:rsidR="00EA6A64" w:rsidRPr="00056464" w14:paraId="03BE5463" w14:textId="77777777" w:rsidTr="00E76FF3">
        <w:trPr>
          <w:jc w:val="center"/>
        </w:trPr>
        <w:tc>
          <w:tcPr>
            <w:tcW w:w="1134" w:type="dxa"/>
          </w:tcPr>
          <w:p w14:paraId="59DA4CA8" w14:textId="77777777" w:rsidR="00EA6A64" w:rsidRPr="00056464" w:rsidRDefault="00EA6A64" w:rsidP="00D635F2">
            <w:pPr>
              <w:pStyle w:val="Table-Body-centred"/>
              <w:jc w:val="left"/>
            </w:pPr>
            <w:r w:rsidRPr="00056464">
              <w:t>3</w:t>
            </w:r>
          </w:p>
        </w:tc>
        <w:tc>
          <w:tcPr>
            <w:tcW w:w="3510" w:type="dxa"/>
          </w:tcPr>
          <w:p w14:paraId="26BBB933" w14:textId="77777777" w:rsidR="00EA6A64" w:rsidRPr="00056464" w:rsidRDefault="00EA6A64" w:rsidP="00D635F2">
            <w:pPr>
              <w:pStyle w:val="Table-Body-centred"/>
              <w:jc w:val="left"/>
            </w:pPr>
            <w:r w:rsidRPr="00056464">
              <w:t>51-75% girdling</w:t>
            </w:r>
          </w:p>
        </w:tc>
        <w:tc>
          <w:tcPr>
            <w:tcW w:w="3510" w:type="dxa"/>
          </w:tcPr>
          <w:p w14:paraId="0ABCB026" w14:textId="77777777" w:rsidR="00EA6A64" w:rsidRPr="00056464" w:rsidRDefault="00EA6A64" w:rsidP="00D635F2">
            <w:pPr>
              <w:pStyle w:val="Table-Body-centred"/>
              <w:jc w:val="left"/>
            </w:pPr>
            <w:r w:rsidRPr="00056464">
              <w:t>26-50% surface area</w:t>
            </w:r>
          </w:p>
        </w:tc>
      </w:tr>
      <w:tr w:rsidR="00EA6A64" w:rsidRPr="00056464" w14:paraId="007DCE0E" w14:textId="77777777" w:rsidTr="00E76FF3">
        <w:trPr>
          <w:jc w:val="center"/>
        </w:trPr>
        <w:tc>
          <w:tcPr>
            <w:tcW w:w="1134" w:type="dxa"/>
          </w:tcPr>
          <w:p w14:paraId="37B7FE61" w14:textId="77777777" w:rsidR="00EA6A64" w:rsidRPr="00056464" w:rsidRDefault="00EA6A64" w:rsidP="00D635F2">
            <w:pPr>
              <w:pStyle w:val="Table-Body-centred"/>
              <w:jc w:val="left"/>
            </w:pPr>
            <w:r w:rsidRPr="00056464">
              <w:t>4</w:t>
            </w:r>
          </w:p>
        </w:tc>
        <w:tc>
          <w:tcPr>
            <w:tcW w:w="3510" w:type="dxa"/>
          </w:tcPr>
          <w:p w14:paraId="28A6B3B8" w14:textId="77777777" w:rsidR="00EA6A64" w:rsidRPr="00056464" w:rsidRDefault="00EA6A64" w:rsidP="00D635F2">
            <w:pPr>
              <w:pStyle w:val="Table-Body-centred"/>
              <w:jc w:val="left"/>
            </w:pPr>
            <w:r w:rsidRPr="00056464">
              <w:t>76 -100% girdling</w:t>
            </w:r>
          </w:p>
        </w:tc>
        <w:tc>
          <w:tcPr>
            <w:tcW w:w="3510" w:type="dxa"/>
          </w:tcPr>
          <w:p w14:paraId="1E496393" w14:textId="77777777" w:rsidR="00EA6A64" w:rsidRPr="00056464" w:rsidRDefault="00EA6A64" w:rsidP="00D635F2">
            <w:pPr>
              <w:pStyle w:val="Table-Body-centred"/>
              <w:jc w:val="left"/>
            </w:pPr>
            <w:r w:rsidRPr="00056464">
              <w:t>51-75% surface area</w:t>
            </w:r>
          </w:p>
        </w:tc>
      </w:tr>
      <w:tr w:rsidR="00EA6A64" w:rsidRPr="00056464" w14:paraId="1C1DED17" w14:textId="77777777" w:rsidTr="00E76FF3">
        <w:trPr>
          <w:jc w:val="center"/>
        </w:trPr>
        <w:tc>
          <w:tcPr>
            <w:tcW w:w="1134" w:type="dxa"/>
          </w:tcPr>
          <w:p w14:paraId="7556A5C8" w14:textId="77777777" w:rsidR="00EA6A64" w:rsidRPr="00056464" w:rsidRDefault="00EA6A64" w:rsidP="00D635F2">
            <w:pPr>
              <w:pStyle w:val="Table-Body-centred"/>
              <w:jc w:val="left"/>
            </w:pPr>
            <w:r w:rsidRPr="00056464">
              <w:t>5</w:t>
            </w:r>
          </w:p>
        </w:tc>
        <w:tc>
          <w:tcPr>
            <w:tcW w:w="3510" w:type="dxa"/>
          </w:tcPr>
          <w:p w14:paraId="1822DA6D" w14:textId="77777777" w:rsidR="00EA6A64" w:rsidRPr="00056464" w:rsidRDefault="00EA6A64" w:rsidP="00D635F2">
            <w:pPr>
              <w:pStyle w:val="Table-Body-centred"/>
              <w:jc w:val="left"/>
            </w:pPr>
            <w:r w:rsidRPr="00056464">
              <w:t>100% girdling + stem weakness</w:t>
            </w:r>
          </w:p>
        </w:tc>
        <w:tc>
          <w:tcPr>
            <w:tcW w:w="3510" w:type="dxa"/>
          </w:tcPr>
          <w:p w14:paraId="0C2254DA" w14:textId="77777777" w:rsidR="00EA6A64" w:rsidRPr="00056464" w:rsidRDefault="00EA6A64" w:rsidP="00D635F2">
            <w:pPr>
              <w:pStyle w:val="Table-Body-centred"/>
              <w:jc w:val="left"/>
            </w:pPr>
            <w:r w:rsidRPr="00056464">
              <w:t>76-100% surface area</w:t>
            </w:r>
          </w:p>
        </w:tc>
      </w:tr>
      <w:tr w:rsidR="00EA6A64" w:rsidRPr="00056464" w14:paraId="7FC28168" w14:textId="77777777" w:rsidTr="00E76FF3">
        <w:trPr>
          <w:jc w:val="center"/>
        </w:trPr>
        <w:tc>
          <w:tcPr>
            <w:tcW w:w="1134" w:type="dxa"/>
          </w:tcPr>
          <w:p w14:paraId="431D402E" w14:textId="77777777" w:rsidR="00EA6A64" w:rsidRPr="00056464" w:rsidRDefault="00EA6A64" w:rsidP="00D635F2">
            <w:pPr>
              <w:pStyle w:val="Table-Body-centred"/>
              <w:jc w:val="left"/>
            </w:pPr>
            <w:r w:rsidRPr="00056464">
              <w:t>6</w:t>
            </w:r>
          </w:p>
        </w:tc>
        <w:tc>
          <w:tcPr>
            <w:tcW w:w="3510" w:type="dxa"/>
          </w:tcPr>
          <w:p w14:paraId="543400B9" w14:textId="77777777" w:rsidR="00EA6A64" w:rsidRPr="00056464" w:rsidRDefault="00EA6A64" w:rsidP="00D635F2">
            <w:pPr>
              <w:pStyle w:val="Table-Body-centred"/>
              <w:jc w:val="left"/>
            </w:pPr>
            <w:r w:rsidRPr="00056464">
              <w:t>100% girdling + stem death</w:t>
            </w:r>
          </w:p>
        </w:tc>
        <w:tc>
          <w:tcPr>
            <w:tcW w:w="3510" w:type="dxa"/>
          </w:tcPr>
          <w:p w14:paraId="6A0C9524" w14:textId="77777777" w:rsidR="00EA6A64" w:rsidRPr="00056464" w:rsidRDefault="00EA6A64" w:rsidP="00D635F2">
            <w:pPr>
              <w:pStyle w:val="Table-Body-centred"/>
              <w:jc w:val="left"/>
            </w:pPr>
            <w:r w:rsidRPr="00056464">
              <w:t>100% area and stem death</w:t>
            </w:r>
          </w:p>
        </w:tc>
      </w:tr>
    </w:tbl>
    <w:p w14:paraId="63EB723B" w14:textId="77777777" w:rsidR="00EA6A64" w:rsidRPr="00D635F2" w:rsidRDefault="00EA6A64" w:rsidP="00D635F2">
      <w:pPr>
        <w:pStyle w:val="BodyText"/>
        <w:rPr>
          <w:rFonts w:ascii="Arial" w:hAnsi="Arial" w:cs="Arial"/>
          <w:color w:val="5F5F5F"/>
          <w:sz w:val="20"/>
          <w:lang w:eastAsia="en-GB"/>
        </w:rPr>
      </w:pPr>
    </w:p>
    <w:p w14:paraId="5A8A4096" w14:textId="77777777" w:rsidR="00EA6A64" w:rsidRDefault="00EA6A64" w:rsidP="00D635F2">
      <w:pPr>
        <w:pStyle w:val="BodyText"/>
        <w:rPr>
          <w:rFonts w:ascii="Arial" w:hAnsi="Arial" w:cs="Arial"/>
          <w:color w:val="5F5F5F"/>
          <w:sz w:val="20"/>
          <w:lang w:eastAsia="en-GB"/>
        </w:rPr>
      </w:pPr>
      <w:r w:rsidRPr="00D635F2">
        <w:rPr>
          <w:rFonts w:ascii="Arial" w:hAnsi="Arial" w:cs="Arial"/>
          <w:color w:val="5F5F5F"/>
          <w:sz w:val="20"/>
          <w:lang w:eastAsia="en-GB"/>
        </w:rPr>
        <w:t>A disease index for external and internal scores should be calculated using the following formula:</w:t>
      </w:r>
    </w:p>
    <w:p w14:paraId="1841B32F" w14:textId="77777777" w:rsidR="009F24AC" w:rsidRDefault="009F24AC" w:rsidP="00D635F2">
      <w:pPr>
        <w:pStyle w:val="BodyText"/>
        <w:rPr>
          <w:rFonts w:ascii="Arial" w:hAnsi="Arial" w:cs="Arial"/>
          <w:color w:val="5F5F5F"/>
          <w:sz w:val="20"/>
          <w:lang w:eastAsia="en-GB"/>
        </w:rPr>
      </w:pPr>
    </w:p>
    <w:p w14:paraId="0D08E2B0" w14:textId="13E02025" w:rsidR="005C56F8" w:rsidRDefault="009F24AC" w:rsidP="009F24AC">
      <w:pPr>
        <w:pStyle w:val="BodyText"/>
        <w:jc w:val="center"/>
        <w:rPr>
          <w:rFonts w:ascii="Arial" w:hAnsi="Arial" w:cs="Arial"/>
          <w:b/>
          <w:bCs/>
          <w:color w:val="5F5F5F"/>
          <w:sz w:val="20"/>
          <w:lang w:eastAsia="en-GB"/>
        </w:rPr>
      </w:pPr>
      <w:r>
        <w:rPr>
          <w:rFonts w:ascii="Arial" w:hAnsi="Arial" w:cs="Arial"/>
          <w:b/>
          <w:bCs/>
          <w:color w:val="5F5F5F"/>
          <w:sz w:val="20"/>
          <w:lang w:eastAsia="en-GB"/>
        </w:rPr>
        <w:t>Equation 2</w:t>
      </w:r>
    </w:p>
    <w:p w14:paraId="2D5478F2" w14:textId="3E4EFB8E" w:rsidR="00EA6A64" w:rsidRPr="00F430B4" w:rsidRDefault="00000000" w:rsidP="00F430B4">
      <w:pPr>
        <w:pStyle w:val="BodyText"/>
        <w:jc w:val="center"/>
        <w:rPr>
          <w:rFonts w:ascii="Arial" w:hAnsi="Arial" w:cs="Arial"/>
          <w:b/>
          <w:bCs/>
          <w:color w:val="5F5F5F"/>
          <w:sz w:val="20"/>
          <w:lang w:eastAsia="en-GB"/>
        </w:rPr>
      </w:pPr>
      <m:oMathPara>
        <m:oMath>
          <m:f>
            <m:fPr>
              <m:ctrlPr>
                <w:rPr>
                  <w:rFonts w:ascii="Cambria Math" w:hAnsi="Cambria Math" w:cs="Arial"/>
                  <w:b/>
                  <w:bCs/>
                  <w:i/>
                  <w:color w:val="5F5F5F"/>
                  <w:sz w:val="20"/>
                  <w:lang w:eastAsia="en-GB"/>
                </w:rPr>
              </m:ctrlPr>
            </m:fPr>
            <m:num>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0×a+1×b+2×c etc.</m:t>
                  </m:r>
                </m:e>
              </m:d>
            </m:num>
            <m:den>
              <m:d>
                <m:dPr>
                  <m:ctrlPr>
                    <w:rPr>
                      <w:rFonts w:ascii="Cambria Math" w:hAnsi="Cambria Math" w:cs="Arial"/>
                      <w:b/>
                      <w:bCs/>
                      <w:i/>
                      <w:color w:val="5F5F5F"/>
                      <w:sz w:val="20"/>
                      <w:lang w:eastAsia="en-GB"/>
                    </w:rPr>
                  </m:ctrlPr>
                </m:dPr>
                <m:e>
                  <m:r>
                    <m:rPr>
                      <m:sty m:val="bi"/>
                    </m:rPr>
                    <w:rPr>
                      <w:rFonts w:ascii="Cambria Math" w:hAnsi="Cambria Math" w:cs="Arial"/>
                      <w:color w:val="5F5F5F"/>
                      <w:sz w:val="20"/>
                      <w:lang w:eastAsia="en-GB"/>
                    </w:rPr>
                    <m:t>a +b+c+etc.</m:t>
                  </m:r>
                </m:e>
              </m:d>
            </m:den>
          </m:f>
          <m:r>
            <m:rPr>
              <m:sty m:val="bi"/>
            </m:rPr>
            <w:rPr>
              <w:rFonts w:ascii="Cambria Math" w:hAnsi="Cambria Math" w:cs="Arial"/>
              <w:color w:val="5F5F5F"/>
              <w:sz w:val="20"/>
              <w:lang w:eastAsia="en-GB"/>
            </w:rPr>
            <m:t xml:space="preserve"> ×</m:t>
          </m:r>
          <m:f>
            <m:fPr>
              <m:ctrlPr>
                <w:rPr>
                  <w:rFonts w:ascii="Cambria Math" w:hAnsi="Cambria Math" w:cs="Arial"/>
                  <w:b/>
                  <w:bCs/>
                  <w:i/>
                  <w:color w:val="5F5F5F"/>
                  <w:sz w:val="20"/>
                  <w:lang w:eastAsia="en-GB"/>
                </w:rPr>
              </m:ctrlPr>
            </m:fPr>
            <m:num>
              <m:r>
                <m:rPr>
                  <m:sty m:val="bi"/>
                </m:rPr>
                <w:rPr>
                  <w:rFonts w:ascii="Cambria Math" w:hAnsi="Cambria Math" w:cs="Arial"/>
                  <w:color w:val="5F5F5F"/>
                  <w:sz w:val="20"/>
                  <w:lang w:eastAsia="en-GB"/>
                </w:rPr>
                <m:t>100</m:t>
              </m:r>
            </m:num>
            <m:den>
              <m:r>
                <m:rPr>
                  <m:sty m:val="bi"/>
                </m:rPr>
                <w:rPr>
                  <w:rFonts w:ascii="Cambria Math" w:hAnsi="Cambria Math" w:cs="Arial"/>
                  <w:color w:val="5F5F5F"/>
                  <w:sz w:val="20"/>
                  <w:lang w:eastAsia="en-GB"/>
                </w:rPr>
                <m:t>6</m:t>
              </m:r>
            </m:den>
          </m:f>
        </m:oMath>
      </m:oMathPara>
    </w:p>
    <w:p w14:paraId="1CB0B29C" w14:textId="77777777" w:rsidR="00EA6A64" w:rsidRPr="00056464" w:rsidRDefault="00EA6A64" w:rsidP="00EA6A64">
      <w:pPr>
        <w:rPr>
          <w:rFonts w:cs="Arial"/>
        </w:rPr>
      </w:pPr>
    </w:p>
    <w:p w14:paraId="41C0C438" w14:textId="02397CB1" w:rsidR="00EA6A64" w:rsidRPr="00D635F2" w:rsidRDefault="00EA6A64" w:rsidP="00D635F2">
      <w:pPr>
        <w:pStyle w:val="BodyText"/>
        <w:rPr>
          <w:rFonts w:ascii="Arial" w:hAnsi="Arial" w:cs="Arial"/>
          <w:color w:val="5F5F5F"/>
          <w:sz w:val="20"/>
          <w:lang w:eastAsia="en-GB"/>
        </w:rPr>
      </w:pPr>
      <w:r w:rsidRPr="00D635F2">
        <w:rPr>
          <w:rFonts w:ascii="Arial" w:hAnsi="Arial" w:cs="Arial"/>
          <w:color w:val="5F5F5F"/>
          <w:sz w:val="20"/>
          <w:lang w:eastAsia="en-GB"/>
        </w:rPr>
        <w:t>where a, b, c etc. are the number of plants in each disease category</w:t>
      </w:r>
    </w:p>
    <w:p w14:paraId="1B345F01" w14:textId="77777777" w:rsidR="00EA6A64" w:rsidRPr="00D635F2" w:rsidRDefault="00EA6A64" w:rsidP="00D635F2">
      <w:pPr>
        <w:pStyle w:val="BodyText"/>
        <w:rPr>
          <w:rFonts w:ascii="Arial" w:hAnsi="Arial" w:cs="Arial"/>
          <w:color w:val="5F5F5F"/>
          <w:sz w:val="20"/>
          <w:lang w:eastAsia="en-GB"/>
        </w:rPr>
      </w:pPr>
    </w:p>
    <w:p w14:paraId="432D67DB" w14:textId="77777777" w:rsidR="00EA6A64" w:rsidRDefault="00EA6A64" w:rsidP="00D635F2">
      <w:pPr>
        <w:pStyle w:val="BodyText"/>
        <w:rPr>
          <w:rFonts w:ascii="Arial" w:hAnsi="Arial" w:cs="Arial"/>
          <w:color w:val="5F5F5F"/>
          <w:sz w:val="20"/>
          <w:lang w:eastAsia="en-GB"/>
        </w:rPr>
      </w:pPr>
      <w:r w:rsidRPr="00D635F2">
        <w:rPr>
          <w:rFonts w:ascii="Arial" w:hAnsi="Arial" w:cs="Arial"/>
          <w:color w:val="5F5F5F"/>
          <w:sz w:val="20"/>
          <w:lang w:eastAsia="en-GB"/>
        </w:rPr>
        <w:t>A mean of the external and internal index must be submitted in an RL workbook, but records of external and internal indices should be retained.</w:t>
      </w:r>
    </w:p>
    <w:p w14:paraId="486027B1" w14:textId="77777777" w:rsidR="00DA007B" w:rsidRPr="00D635F2" w:rsidRDefault="00DA007B" w:rsidP="00D635F2">
      <w:pPr>
        <w:pStyle w:val="BodyText"/>
        <w:rPr>
          <w:rFonts w:ascii="Arial" w:hAnsi="Arial" w:cs="Arial"/>
          <w:color w:val="5F5F5F"/>
          <w:sz w:val="20"/>
          <w:lang w:eastAsia="en-GB"/>
        </w:rPr>
      </w:pPr>
    </w:p>
    <w:p w14:paraId="3FF602C4" w14:textId="77777777" w:rsidR="00EA6A64" w:rsidRPr="00056464" w:rsidRDefault="00EA6A64" w:rsidP="00EA6A64">
      <w:pPr>
        <w:rPr>
          <w:rFonts w:cs="Arial"/>
        </w:rPr>
      </w:pPr>
    </w:p>
    <w:p w14:paraId="5BD4FA9C" w14:textId="77777777" w:rsidR="00EA6A64" w:rsidRDefault="00EA6A64" w:rsidP="00EA6A64">
      <w:pPr>
        <w:spacing w:after="160" w:line="259" w:lineRule="auto"/>
        <w:rPr>
          <w:rFonts w:cs="Arial"/>
          <w:b/>
          <w:bCs/>
        </w:rPr>
      </w:pPr>
      <w:r>
        <w:rPr>
          <w:rFonts w:cs="Arial"/>
          <w:b/>
          <w:bCs/>
        </w:rPr>
        <w:br w:type="page"/>
      </w:r>
    </w:p>
    <w:p w14:paraId="149F119C" w14:textId="77777777" w:rsidR="00EA6A64" w:rsidRPr="00DA007B" w:rsidRDefault="00EA6A64" w:rsidP="00DA007B">
      <w:pPr>
        <w:pStyle w:val="Heading4"/>
        <w:spacing w:before="240" w:line="240" w:lineRule="auto"/>
        <w:rPr>
          <w:rFonts w:asciiTheme="majorHAnsi" w:hAnsiTheme="majorHAnsi"/>
          <w:i w:val="0"/>
          <w:color w:val="0090D4"/>
          <w:sz w:val="28"/>
          <w:szCs w:val="20"/>
          <w:lang w:eastAsia="en-GB"/>
        </w:rPr>
      </w:pPr>
      <w:r w:rsidRPr="00DA007B">
        <w:rPr>
          <w:rFonts w:asciiTheme="majorHAnsi" w:hAnsiTheme="majorHAnsi"/>
          <w:i w:val="0"/>
          <w:color w:val="0090D4"/>
          <w:sz w:val="28"/>
          <w:szCs w:val="20"/>
          <w:lang w:eastAsia="en-GB"/>
        </w:rPr>
        <w:lastRenderedPageBreak/>
        <w:t>Typical Verticillium stem stripe symptoms</w:t>
      </w:r>
    </w:p>
    <w:tbl>
      <w:tblPr>
        <w:tblStyle w:val="TableGrid"/>
        <w:tblW w:w="0" w:type="auto"/>
        <w:tblLook w:val="04A0" w:firstRow="1" w:lastRow="0" w:firstColumn="1" w:lastColumn="0" w:noHBand="0" w:noVBand="1"/>
      </w:tblPr>
      <w:tblGrid>
        <w:gridCol w:w="4530"/>
        <w:gridCol w:w="4530"/>
      </w:tblGrid>
      <w:tr w:rsidR="00EA6A64" w14:paraId="534D1FF2" w14:textId="77777777" w:rsidTr="00DC57ED">
        <w:tc>
          <w:tcPr>
            <w:tcW w:w="4530" w:type="dxa"/>
          </w:tcPr>
          <w:p w14:paraId="35734678" w14:textId="77777777" w:rsidR="00EA6A64" w:rsidRDefault="00EA6A64" w:rsidP="00572C8E">
            <w:pPr>
              <w:pStyle w:val="Table-Body-centred"/>
              <w:rPr>
                <w:b/>
                <w:bCs/>
              </w:rPr>
            </w:pPr>
            <w:r>
              <w:rPr>
                <w:noProof/>
                <w:lang w:eastAsia="en-GB"/>
              </w:rPr>
              <w:drawing>
                <wp:inline distT="0" distB="0" distL="0" distR="0" wp14:anchorId="7101E2D9" wp14:editId="7068A314">
                  <wp:extent cx="2349610" cy="3132814"/>
                  <wp:effectExtent l="0" t="0" r="0" b="0"/>
                  <wp:docPr id="5" name="Picture 5" descr="An image of early leaf symptoms of verticillium stem stipe on an oilseed rape plant. One half of the leaf is green and the other half 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n image of early leaf symptoms of verticillium stem stipe on an oilseed rape plant. One half of the leaf is green and the other half yellow."/>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59462" cy="3145951"/>
                          </a:xfrm>
                          <a:prstGeom prst="rect">
                            <a:avLst/>
                          </a:prstGeom>
                          <a:noFill/>
                        </pic:spPr>
                      </pic:pic>
                    </a:graphicData>
                  </a:graphic>
                </wp:inline>
              </w:drawing>
            </w:r>
          </w:p>
        </w:tc>
        <w:tc>
          <w:tcPr>
            <w:tcW w:w="4530" w:type="dxa"/>
          </w:tcPr>
          <w:p w14:paraId="2263374C" w14:textId="77777777" w:rsidR="00EA6A64" w:rsidRDefault="00EA6A64" w:rsidP="00572C8E">
            <w:pPr>
              <w:pStyle w:val="Table-Body-centred"/>
              <w:rPr>
                <w:b/>
                <w:bCs/>
              </w:rPr>
            </w:pPr>
            <w:r w:rsidRPr="00572C8E">
              <w:rPr>
                <w:b/>
                <w:bCs/>
                <w:noProof/>
              </w:rPr>
              <w:drawing>
                <wp:inline distT="0" distB="0" distL="0" distR="0" wp14:anchorId="79452708" wp14:editId="6CF745FB">
                  <wp:extent cx="2504661" cy="3083597"/>
                  <wp:effectExtent l="0" t="0" r="0" b="2540"/>
                  <wp:docPr id="6" name="Picture 6" descr="An image showing striping along the length of the stem of an oilseed rape plant., which is characteristic of verticill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n image showing striping along the length of the stem of an oilseed rape plant., which is characteristic of verticillium."/>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24278" cy="3107748"/>
                          </a:xfrm>
                          <a:prstGeom prst="rect">
                            <a:avLst/>
                          </a:prstGeom>
                          <a:noFill/>
                        </pic:spPr>
                      </pic:pic>
                    </a:graphicData>
                  </a:graphic>
                </wp:inline>
              </w:drawing>
            </w:r>
          </w:p>
        </w:tc>
      </w:tr>
      <w:tr w:rsidR="00EA6A64" w14:paraId="4C828FEC" w14:textId="77777777" w:rsidTr="00DC57ED">
        <w:tc>
          <w:tcPr>
            <w:tcW w:w="4530" w:type="dxa"/>
          </w:tcPr>
          <w:p w14:paraId="50CF6FBD" w14:textId="6CDA7B8E" w:rsidR="00EA6A64" w:rsidRPr="00A30F6D" w:rsidRDefault="00EA6A64" w:rsidP="00A30F6D">
            <w:pPr>
              <w:pStyle w:val="Table-Body-centred"/>
              <w:jc w:val="left"/>
            </w:pPr>
            <w:r w:rsidRPr="00A30F6D">
              <w:t>Figure 1. Early leaf symptoms of verticillium stripe on a susceptible variety in mid-May yellowing of half a leaf.</w:t>
            </w:r>
          </w:p>
          <w:p w14:paraId="40FE83EC" w14:textId="77777777" w:rsidR="00EA6A64" w:rsidRPr="00A30F6D" w:rsidRDefault="00EA6A64" w:rsidP="00A30F6D">
            <w:pPr>
              <w:pStyle w:val="Table-Body-centred"/>
              <w:jc w:val="left"/>
            </w:pPr>
          </w:p>
        </w:tc>
        <w:tc>
          <w:tcPr>
            <w:tcW w:w="4530" w:type="dxa"/>
          </w:tcPr>
          <w:p w14:paraId="7F17BB8A" w14:textId="77777777" w:rsidR="00EA6A64" w:rsidRPr="005D3CC6" w:rsidRDefault="00EA6A64" w:rsidP="00A30F6D">
            <w:pPr>
              <w:pStyle w:val="Table-Body-centred"/>
              <w:jc w:val="left"/>
            </w:pPr>
            <w:r w:rsidRPr="00A30F6D">
              <w:t>Figure 2. Characteristic striping along the length of the stems observed in early July.</w:t>
            </w:r>
          </w:p>
        </w:tc>
      </w:tr>
      <w:tr w:rsidR="00EA6A64" w14:paraId="472B69FC" w14:textId="77777777" w:rsidTr="00DC57ED">
        <w:tc>
          <w:tcPr>
            <w:tcW w:w="4530" w:type="dxa"/>
          </w:tcPr>
          <w:p w14:paraId="47D83510" w14:textId="77777777" w:rsidR="00EA6A64" w:rsidRDefault="00EA6A64" w:rsidP="00A30F6D">
            <w:pPr>
              <w:pStyle w:val="Table-Body-centred"/>
              <w:rPr>
                <w:b/>
                <w:bCs/>
              </w:rPr>
            </w:pPr>
            <w:r>
              <w:rPr>
                <w:noProof/>
                <w:lang w:eastAsia="en-GB"/>
              </w:rPr>
              <w:drawing>
                <wp:inline distT="0" distB="0" distL="0" distR="0" wp14:anchorId="6544938F" wp14:editId="12DDCC03">
                  <wp:extent cx="2355004" cy="2687541"/>
                  <wp:effectExtent l="0" t="0" r="7620" b="0"/>
                  <wp:docPr id="11" name="Picture 11" descr="A close up image of verticillium stripe showing an affected branch and the distinction between the brown stripe and green plant tiss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 up image of verticillium stripe showing an affected branch and the distinction between the brown stripe and green plant tissu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07025" cy="2746908"/>
                          </a:xfrm>
                          <a:prstGeom prst="rect">
                            <a:avLst/>
                          </a:prstGeom>
                          <a:noFill/>
                        </pic:spPr>
                      </pic:pic>
                    </a:graphicData>
                  </a:graphic>
                </wp:inline>
              </w:drawing>
            </w:r>
          </w:p>
        </w:tc>
        <w:tc>
          <w:tcPr>
            <w:tcW w:w="4530" w:type="dxa"/>
          </w:tcPr>
          <w:p w14:paraId="4C7888F8" w14:textId="77777777" w:rsidR="00EA6A64" w:rsidRDefault="00EA6A64" w:rsidP="00A30F6D">
            <w:pPr>
              <w:pStyle w:val="Table-Body-centred"/>
              <w:rPr>
                <w:b/>
                <w:bCs/>
              </w:rPr>
            </w:pPr>
            <w:r>
              <w:rPr>
                <w:noProof/>
                <w:lang w:eastAsia="en-GB"/>
              </w:rPr>
              <w:drawing>
                <wp:inline distT="0" distB="0" distL="0" distR="0" wp14:anchorId="61E85A9E" wp14:editId="29E93CD6">
                  <wp:extent cx="2027583" cy="2703444"/>
                  <wp:effectExtent l="0" t="0" r="0" b="1905"/>
                  <wp:docPr id="80900" name="Picture 4" descr="An image showing an oilseed rape plant which has had the stem scraped to reveal vascular st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0" name="Picture 4" descr="An image showing an oilseed rape plant which has had the stem scraped to reveal vascular staini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37116" cy="2716155"/>
                          </a:xfrm>
                          <a:prstGeom prst="rect">
                            <a:avLst/>
                          </a:prstGeom>
                          <a:noFill/>
                          <a:ln>
                            <a:noFill/>
                          </a:ln>
                          <a:effectLst/>
                        </pic:spPr>
                      </pic:pic>
                    </a:graphicData>
                  </a:graphic>
                </wp:inline>
              </w:drawing>
            </w:r>
          </w:p>
        </w:tc>
      </w:tr>
      <w:tr w:rsidR="00EA6A64" w14:paraId="643EB639" w14:textId="77777777" w:rsidTr="00DC57ED">
        <w:tc>
          <w:tcPr>
            <w:tcW w:w="4530" w:type="dxa"/>
          </w:tcPr>
          <w:p w14:paraId="678DC4DB" w14:textId="77777777" w:rsidR="00EA6A64" w:rsidRPr="005D3CC6" w:rsidRDefault="00EA6A64" w:rsidP="00A30F6D">
            <w:pPr>
              <w:pStyle w:val="Table-Body-centred"/>
              <w:jc w:val="left"/>
            </w:pPr>
            <w:r w:rsidRPr="00A30F6D">
              <w:t>Figure 3. Close up of verticillium stripe showing an affected branch and the distinction between the brown stripe and green plant tissue.</w:t>
            </w:r>
          </w:p>
        </w:tc>
        <w:tc>
          <w:tcPr>
            <w:tcW w:w="4530" w:type="dxa"/>
          </w:tcPr>
          <w:p w14:paraId="44C5FD5E" w14:textId="77777777" w:rsidR="00EA6A64" w:rsidRPr="00A30F6D" w:rsidRDefault="00EA6A64" w:rsidP="00A30F6D">
            <w:pPr>
              <w:pStyle w:val="Table-Body-centred"/>
              <w:jc w:val="left"/>
            </w:pPr>
            <w:r w:rsidRPr="00A30F6D">
              <w:t xml:space="preserve">Figure 4. Scraped stem reveals vascular staining not visible on the outside of the stem. </w:t>
            </w:r>
          </w:p>
          <w:p w14:paraId="7A95E9FE" w14:textId="77777777" w:rsidR="00EA6A64" w:rsidRPr="00A30F6D" w:rsidRDefault="00EA6A64" w:rsidP="00A30F6D">
            <w:pPr>
              <w:pStyle w:val="Table-Body-centred"/>
              <w:jc w:val="left"/>
            </w:pPr>
          </w:p>
        </w:tc>
      </w:tr>
    </w:tbl>
    <w:p w14:paraId="54E199C6" w14:textId="77777777" w:rsidR="00EA6A64" w:rsidRDefault="00EA6A64" w:rsidP="00EA6A64">
      <w:pPr>
        <w:rPr>
          <w:rFonts w:cs="Arial"/>
          <w:b/>
          <w:bCs/>
        </w:rPr>
      </w:pPr>
    </w:p>
    <w:p w14:paraId="6DD51E70" w14:textId="77777777" w:rsidR="00EA6A64" w:rsidRPr="003E0CCC" w:rsidRDefault="00EA6A64" w:rsidP="00EA6A64">
      <w:pPr>
        <w:rPr>
          <w:rFonts w:cs="Arial"/>
          <w:b/>
          <w:bCs/>
        </w:rPr>
      </w:pPr>
    </w:p>
    <w:p w14:paraId="23FDA2E7" w14:textId="77777777" w:rsidR="00EA6A64" w:rsidRDefault="00EA6A64" w:rsidP="00EA6A64">
      <w:pPr>
        <w:jc w:val="center"/>
        <w:rPr>
          <w:b/>
          <w:color w:val="FF0000"/>
          <w:kern w:val="28"/>
          <w:sz w:val="28"/>
        </w:rPr>
      </w:pPr>
    </w:p>
    <w:p w14:paraId="663DE341" w14:textId="77777777" w:rsidR="00EA6A64" w:rsidRDefault="00EA6A64" w:rsidP="00EA6A64">
      <w:pPr>
        <w:pStyle w:val="Caption"/>
        <w:keepNext/>
        <w:jc w:val="center"/>
      </w:pPr>
    </w:p>
    <w:tbl>
      <w:tblPr>
        <w:tblStyle w:val="TableGrid"/>
        <w:tblW w:w="0" w:type="auto"/>
        <w:tblLook w:val="04A0" w:firstRow="1" w:lastRow="0" w:firstColumn="1" w:lastColumn="0" w:noHBand="0" w:noVBand="1"/>
      </w:tblPr>
      <w:tblGrid>
        <w:gridCol w:w="4531"/>
      </w:tblGrid>
      <w:tr w:rsidR="00EA6A64" w14:paraId="21138801" w14:textId="77777777" w:rsidTr="00DC57ED">
        <w:tc>
          <w:tcPr>
            <w:tcW w:w="4531" w:type="dxa"/>
          </w:tcPr>
          <w:p w14:paraId="6F440F80" w14:textId="77777777" w:rsidR="00EA6A64" w:rsidRDefault="00EA6A64" w:rsidP="00FC7C60">
            <w:pPr>
              <w:pStyle w:val="Table-Body-centred"/>
            </w:pPr>
            <w:r>
              <w:rPr>
                <w:noProof/>
                <w:lang w:eastAsia="en-GB"/>
              </w:rPr>
              <w:drawing>
                <wp:inline distT="0" distB="0" distL="0" distR="0" wp14:anchorId="73CFA49F" wp14:editId="7FEB6184">
                  <wp:extent cx="2514110" cy="3355450"/>
                  <wp:effectExtent l="0" t="0" r="635" b="0"/>
                  <wp:docPr id="12" name="Picture 12" descr="An image showing microsclerotia of verticillium stem stripe on oilseed rape. The stem surface is dried out, paper like and split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n image showing microsclerotia of verticillium stem stripe on oilseed rape. The stem surface is dried out, paper like and splitting.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21044" cy="3364705"/>
                          </a:xfrm>
                          <a:prstGeom prst="rect">
                            <a:avLst/>
                          </a:prstGeom>
                          <a:noFill/>
                        </pic:spPr>
                      </pic:pic>
                    </a:graphicData>
                  </a:graphic>
                </wp:inline>
              </w:drawing>
            </w:r>
          </w:p>
        </w:tc>
      </w:tr>
      <w:tr w:rsidR="00EA6A64" w14:paraId="359486B5" w14:textId="77777777" w:rsidTr="00DC57ED">
        <w:tc>
          <w:tcPr>
            <w:tcW w:w="4531" w:type="dxa"/>
          </w:tcPr>
          <w:p w14:paraId="0555546D" w14:textId="77777777" w:rsidR="00EA6A64" w:rsidRPr="00F21F71" w:rsidRDefault="00EA6A64" w:rsidP="00FC7C60">
            <w:pPr>
              <w:pStyle w:val="Table-Body-centred"/>
              <w:jc w:val="left"/>
            </w:pPr>
            <w:r w:rsidRPr="003E0CCC">
              <w:t>Figure 5. Microsclerotia, exposed due to the stem surface becoming dried out, paper-like and splitting, on winter oilseed rape in mid-July.</w:t>
            </w:r>
          </w:p>
        </w:tc>
      </w:tr>
    </w:tbl>
    <w:p w14:paraId="1E008E92" w14:textId="77777777" w:rsidR="00EA6A64" w:rsidRDefault="00EA6A64" w:rsidP="00EA6A64"/>
    <w:p w14:paraId="166A2F17" w14:textId="77777777" w:rsidR="00EA6A64" w:rsidRPr="00FC7C60" w:rsidRDefault="00EA6A64" w:rsidP="00FC7C60">
      <w:pPr>
        <w:pStyle w:val="Heading4"/>
        <w:spacing w:before="240" w:line="240" w:lineRule="auto"/>
        <w:rPr>
          <w:rFonts w:asciiTheme="majorHAnsi" w:hAnsiTheme="majorHAnsi"/>
          <w:i w:val="0"/>
          <w:color w:val="0090D4"/>
          <w:sz w:val="28"/>
          <w:szCs w:val="20"/>
          <w:lang w:eastAsia="en-GB"/>
        </w:rPr>
      </w:pPr>
      <w:r w:rsidRPr="00FC7C60">
        <w:rPr>
          <w:rFonts w:asciiTheme="majorHAnsi" w:hAnsiTheme="majorHAnsi"/>
          <w:i w:val="0"/>
          <w:color w:val="0090D4"/>
          <w:sz w:val="28"/>
          <w:szCs w:val="20"/>
          <w:lang w:eastAsia="en-GB"/>
        </w:rPr>
        <w:t>Other diseases</w:t>
      </w:r>
    </w:p>
    <w:p w14:paraId="029D33BD" w14:textId="77777777" w:rsidR="00EA6A64" w:rsidRPr="004A55E3" w:rsidRDefault="00EA6A64" w:rsidP="00EA6A64">
      <w:pPr>
        <w:spacing w:line="240" w:lineRule="auto"/>
        <w:jc w:val="both"/>
        <w:rPr>
          <w:rFonts w:cs="Arial"/>
          <w:b/>
          <w:bCs/>
        </w:rPr>
      </w:pPr>
    </w:p>
    <w:p w14:paraId="63D69DD8" w14:textId="77777777" w:rsidR="00EA6A64" w:rsidRPr="00FC7C60" w:rsidRDefault="00EA6A64" w:rsidP="00FC7C60">
      <w:pPr>
        <w:pStyle w:val="BodyText"/>
        <w:rPr>
          <w:rFonts w:ascii="Arial" w:hAnsi="Arial" w:cs="Arial"/>
          <w:color w:val="5F5F5F"/>
          <w:sz w:val="20"/>
          <w:u w:val="single"/>
          <w:lang w:eastAsia="en-GB"/>
        </w:rPr>
      </w:pPr>
      <w:r w:rsidRPr="00FC7C60">
        <w:rPr>
          <w:rFonts w:ascii="Arial" w:hAnsi="Arial" w:cs="Arial"/>
          <w:color w:val="5F5F5F"/>
          <w:sz w:val="20"/>
          <w:u w:val="single"/>
          <w:lang w:eastAsia="en-GB"/>
        </w:rPr>
        <w:t>Club root</w:t>
      </w:r>
    </w:p>
    <w:p w14:paraId="3B724C8D" w14:textId="5D0192CF" w:rsidR="00EA6A64" w:rsidRPr="00FC7C60" w:rsidRDefault="00EA6A64" w:rsidP="00FC7C60">
      <w:pPr>
        <w:pStyle w:val="BodyText"/>
        <w:rPr>
          <w:rFonts w:ascii="Arial" w:hAnsi="Arial" w:cs="Arial"/>
          <w:color w:val="5F5F5F"/>
          <w:sz w:val="20"/>
          <w:lang w:eastAsia="en-GB"/>
        </w:rPr>
      </w:pPr>
      <w:r w:rsidRPr="00FC7C60">
        <w:rPr>
          <w:rFonts w:ascii="Arial" w:hAnsi="Arial" w:cs="Arial"/>
          <w:color w:val="5F5F5F"/>
          <w:sz w:val="20"/>
          <w:lang w:eastAsia="en-GB"/>
        </w:rPr>
        <w:t xml:space="preserve">Any suspected club root in trials should be confirmed by sampling between 10 and 30 plants within the suspected area, and its presence notified to the </w:t>
      </w:r>
      <w:r w:rsidR="001D6087">
        <w:rPr>
          <w:rFonts w:ascii="Arial" w:hAnsi="Arial" w:cs="Arial"/>
          <w:color w:val="5F5F5F"/>
          <w:sz w:val="20"/>
          <w:lang w:eastAsia="en-GB"/>
        </w:rPr>
        <w:t>RL disease lead</w:t>
      </w:r>
      <w:r w:rsidRPr="00FC7C60">
        <w:rPr>
          <w:rFonts w:ascii="Arial" w:hAnsi="Arial" w:cs="Arial"/>
          <w:color w:val="5F5F5F"/>
          <w:sz w:val="20"/>
          <w:lang w:eastAsia="en-GB"/>
        </w:rPr>
        <w:t>.</w:t>
      </w:r>
    </w:p>
    <w:p w14:paraId="2AEF88FA" w14:textId="77777777" w:rsidR="00EA6A64" w:rsidRPr="00056464" w:rsidRDefault="00EA6A64" w:rsidP="00EA6A64">
      <w:pPr>
        <w:spacing w:line="240" w:lineRule="auto"/>
        <w:jc w:val="both"/>
        <w:rPr>
          <w:rFonts w:cs="Arial"/>
        </w:rPr>
      </w:pPr>
    </w:p>
    <w:p w14:paraId="4266AACC" w14:textId="77777777" w:rsidR="00EA6A64" w:rsidRPr="00FC7C60" w:rsidRDefault="00EA6A64" w:rsidP="00FC7C60">
      <w:pPr>
        <w:pStyle w:val="BodyText"/>
        <w:rPr>
          <w:rFonts w:ascii="Arial" w:hAnsi="Arial" w:cs="Arial"/>
          <w:color w:val="5F5F5F"/>
          <w:sz w:val="20"/>
          <w:u w:val="single"/>
          <w:lang w:eastAsia="en-GB"/>
        </w:rPr>
      </w:pPr>
      <w:r w:rsidRPr="00FC7C60">
        <w:rPr>
          <w:rFonts w:ascii="Arial" w:hAnsi="Arial" w:cs="Arial"/>
          <w:color w:val="5F5F5F"/>
          <w:sz w:val="20"/>
          <w:u w:val="single"/>
          <w:lang w:eastAsia="en-GB"/>
        </w:rPr>
        <w:t>Sclerotinia %</w:t>
      </w:r>
    </w:p>
    <w:p w14:paraId="77B334FD" w14:textId="77777777" w:rsidR="00EA6A64" w:rsidRPr="00FC7C60" w:rsidRDefault="00EA6A64" w:rsidP="00FC7C60">
      <w:pPr>
        <w:pStyle w:val="BodyText"/>
        <w:rPr>
          <w:rFonts w:ascii="Arial" w:hAnsi="Arial" w:cs="Arial"/>
          <w:color w:val="5F5F5F"/>
          <w:sz w:val="20"/>
          <w:lang w:eastAsia="en-GB"/>
        </w:rPr>
      </w:pPr>
      <w:r w:rsidRPr="00FC7C60">
        <w:rPr>
          <w:rFonts w:ascii="Arial" w:hAnsi="Arial" w:cs="Arial"/>
          <w:color w:val="5F5F5F"/>
          <w:sz w:val="20"/>
          <w:lang w:eastAsia="en-GB"/>
        </w:rPr>
        <w:t>Should be assessed as the % of stems with complete girdling leading to 'whiteheads' within a plot.</w:t>
      </w:r>
    </w:p>
    <w:p w14:paraId="3104C8CB" w14:textId="77777777" w:rsidR="00EA6A64" w:rsidRPr="00056464" w:rsidRDefault="00EA6A64" w:rsidP="00EA6A64">
      <w:pPr>
        <w:spacing w:line="240" w:lineRule="auto"/>
        <w:jc w:val="both"/>
        <w:rPr>
          <w:rFonts w:cs="Arial"/>
        </w:rPr>
      </w:pPr>
    </w:p>
    <w:p w14:paraId="1F97E964" w14:textId="77777777" w:rsidR="00EA6A64" w:rsidRPr="00FC7C60" w:rsidRDefault="00EA6A64" w:rsidP="00FC7C60">
      <w:pPr>
        <w:pStyle w:val="BodyText"/>
        <w:rPr>
          <w:rFonts w:ascii="Arial" w:hAnsi="Arial" w:cs="Arial"/>
          <w:color w:val="5F5F5F"/>
          <w:sz w:val="20"/>
          <w:u w:val="single"/>
          <w:lang w:eastAsia="en-GB"/>
        </w:rPr>
      </w:pPr>
      <w:r w:rsidRPr="00FC7C60">
        <w:rPr>
          <w:rFonts w:ascii="Arial" w:hAnsi="Arial" w:cs="Arial"/>
          <w:color w:val="5F5F5F"/>
          <w:sz w:val="20"/>
          <w:u w:val="single"/>
          <w:lang w:eastAsia="en-GB"/>
        </w:rPr>
        <w:t xml:space="preserve">Botrytis% </w:t>
      </w:r>
    </w:p>
    <w:p w14:paraId="21E16C69" w14:textId="77777777" w:rsidR="00EA6A64" w:rsidRPr="00FC7C60" w:rsidRDefault="00EA6A64" w:rsidP="00FC7C60">
      <w:pPr>
        <w:pStyle w:val="BodyText"/>
        <w:rPr>
          <w:rFonts w:ascii="Arial" w:hAnsi="Arial" w:cs="Arial"/>
          <w:color w:val="5F5F5F"/>
          <w:sz w:val="20"/>
          <w:lang w:eastAsia="en-GB"/>
        </w:rPr>
      </w:pPr>
      <w:r w:rsidRPr="00FC7C60">
        <w:rPr>
          <w:rFonts w:ascii="Arial" w:hAnsi="Arial" w:cs="Arial"/>
          <w:color w:val="5F5F5F"/>
          <w:sz w:val="20"/>
          <w:lang w:eastAsia="en-GB"/>
        </w:rPr>
        <w:t>Should be assessed as the % of stems affected within a plot.</w:t>
      </w:r>
    </w:p>
    <w:p w14:paraId="6008ABC5" w14:textId="77777777" w:rsidR="00EA6A64" w:rsidRPr="00056464" w:rsidRDefault="00EA6A64" w:rsidP="00EA6A64">
      <w:pPr>
        <w:spacing w:line="240" w:lineRule="auto"/>
        <w:jc w:val="both"/>
        <w:rPr>
          <w:rFonts w:cs="Arial"/>
        </w:rPr>
      </w:pPr>
    </w:p>
    <w:p w14:paraId="47B2842D" w14:textId="77777777" w:rsidR="00EA6A64" w:rsidRPr="00FC7C60" w:rsidRDefault="00EA6A64" w:rsidP="00FC7C60">
      <w:pPr>
        <w:pStyle w:val="BodyText"/>
        <w:rPr>
          <w:rFonts w:ascii="Arial" w:hAnsi="Arial" w:cs="Arial"/>
          <w:color w:val="5F5F5F"/>
          <w:sz w:val="20"/>
          <w:u w:val="single"/>
          <w:lang w:eastAsia="en-GB"/>
        </w:rPr>
      </w:pPr>
      <w:r w:rsidRPr="00FC7C60">
        <w:rPr>
          <w:rFonts w:ascii="Arial" w:hAnsi="Arial" w:cs="Arial"/>
          <w:color w:val="5F5F5F"/>
          <w:sz w:val="20"/>
          <w:u w:val="single"/>
          <w:lang w:eastAsia="en-GB"/>
        </w:rPr>
        <w:t>Verticillium (non verticillium trials) %</w:t>
      </w:r>
    </w:p>
    <w:p w14:paraId="41CFC521" w14:textId="77777777" w:rsidR="00EA6A64" w:rsidRDefault="00EA6A64" w:rsidP="00FC7C60">
      <w:pPr>
        <w:pStyle w:val="BodyText"/>
        <w:rPr>
          <w:rFonts w:ascii="Arial" w:hAnsi="Arial" w:cs="Arial"/>
          <w:color w:val="5F5F5F"/>
          <w:sz w:val="20"/>
          <w:lang w:eastAsia="en-GB"/>
        </w:rPr>
      </w:pPr>
      <w:r w:rsidRPr="00FC7C60">
        <w:rPr>
          <w:rFonts w:ascii="Arial" w:hAnsi="Arial" w:cs="Arial"/>
          <w:color w:val="5F5F5F"/>
          <w:sz w:val="20"/>
          <w:lang w:eastAsia="en-GB"/>
        </w:rPr>
        <w:t>Should be recorded as the % of stems affected within a plot.  If Verticillium stem stripe is observed, please inform the Disease Trials Coordinator at the earliest possible opportunity. You may be asked to do a more in-depth assessment following the separate verticillium stem stripe protocol which assesses verticillium index (for extra payment).</w:t>
      </w:r>
      <w:bookmarkStart w:id="425" w:name="_Toc83910157"/>
    </w:p>
    <w:p w14:paraId="06083817" w14:textId="77777777" w:rsidR="00140EFA" w:rsidRDefault="00140EFA" w:rsidP="00FC7C60">
      <w:pPr>
        <w:pStyle w:val="BodyText"/>
        <w:rPr>
          <w:rFonts w:ascii="Arial" w:hAnsi="Arial" w:cs="Arial"/>
          <w:color w:val="5F5F5F"/>
          <w:sz w:val="20"/>
          <w:lang w:eastAsia="en-GB"/>
        </w:rPr>
      </w:pPr>
    </w:p>
    <w:p w14:paraId="6D7ACE78" w14:textId="77777777" w:rsidR="008F7165" w:rsidRDefault="008F7165" w:rsidP="008F7165">
      <w:pPr>
        <w:rPr>
          <w:rFonts w:eastAsia="Times New Roman" w:cs="Arial"/>
          <w:color w:val="5F5F5F"/>
          <w:sz w:val="20"/>
          <w:szCs w:val="20"/>
          <w:lang w:eastAsia="en-GB"/>
        </w:rPr>
      </w:pPr>
    </w:p>
    <w:p w14:paraId="2FAA6436" w14:textId="77777777" w:rsidR="008F7165" w:rsidRDefault="008F7165" w:rsidP="008F7165">
      <w:pPr>
        <w:jc w:val="center"/>
        <w:rPr>
          <w:rFonts w:eastAsia="Times New Roman" w:cs="Arial"/>
          <w:color w:val="5F5F5F"/>
          <w:sz w:val="20"/>
          <w:szCs w:val="20"/>
          <w:lang w:eastAsia="en-GB"/>
        </w:rPr>
      </w:pPr>
    </w:p>
    <w:p w14:paraId="2685837F" w14:textId="329C3449" w:rsidR="008F7165" w:rsidRPr="008F7165" w:rsidRDefault="008F7165" w:rsidP="008F7165">
      <w:pPr>
        <w:tabs>
          <w:tab w:val="center" w:pos="4535"/>
        </w:tabs>
        <w:rPr>
          <w:lang w:eastAsia="en-GB"/>
        </w:rPr>
        <w:sectPr w:rsidR="008F7165" w:rsidRPr="008F7165" w:rsidSect="00EA6A64">
          <w:footerReference w:type="even" r:id="rId37"/>
          <w:footerReference w:type="default" r:id="rId38"/>
          <w:type w:val="continuous"/>
          <w:pgSz w:w="11906" w:h="16838" w:code="9"/>
          <w:pgMar w:top="992" w:right="1418" w:bottom="1928" w:left="1418" w:header="720" w:footer="720" w:gutter="0"/>
          <w:paperSrc w:first="1" w:other="1"/>
          <w:cols w:space="708"/>
          <w:titlePg/>
          <w:docGrid w:linePitch="78"/>
        </w:sectPr>
      </w:pPr>
      <w:r>
        <w:rPr>
          <w:lang w:eastAsia="en-GB"/>
        </w:rPr>
        <w:tab/>
      </w:r>
    </w:p>
    <w:p w14:paraId="6B126E1C" w14:textId="77777777" w:rsidR="00EA6A64" w:rsidRDefault="00EA6A64" w:rsidP="004050CD">
      <w:pPr>
        <w:pStyle w:val="Heading2"/>
        <w:keepNext w:val="0"/>
        <w:keepLines w:val="0"/>
        <w:spacing w:before="720" w:after="240" w:line="240" w:lineRule="auto"/>
        <w:jc w:val="center"/>
        <w:rPr>
          <w:rFonts w:ascii="Ubuntu" w:eastAsia="Times New Roman" w:hAnsi="Ubuntu" w:cs="Arial"/>
          <w:color w:val="0090D4"/>
          <w:sz w:val="40"/>
          <w:szCs w:val="36"/>
          <w:lang w:eastAsia="en-GB"/>
        </w:rPr>
      </w:pPr>
      <w:bookmarkStart w:id="426" w:name="_Appendix_3_Inoculated_1"/>
      <w:bookmarkStart w:id="427" w:name="_Toc191907303"/>
      <w:bookmarkStart w:id="428" w:name="_Toc231564797"/>
      <w:bookmarkEnd w:id="426"/>
      <w:r w:rsidRPr="006B77D1">
        <w:rPr>
          <w:rFonts w:ascii="Ubuntu" w:eastAsia="Times New Roman" w:hAnsi="Ubuntu" w:cs="Arial"/>
          <w:color w:val="0090D4"/>
          <w:sz w:val="40"/>
          <w:szCs w:val="36"/>
          <w:lang w:eastAsia="en-GB"/>
        </w:rPr>
        <w:lastRenderedPageBreak/>
        <w:t>Appendix 3 Inoculated disease tests 2022-2027</w:t>
      </w:r>
      <w:bookmarkEnd w:id="425"/>
      <w:bookmarkEnd w:id="427"/>
      <w:bookmarkEnd w:id="428"/>
    </w:p>
    <w:p w14:paraId="3D42FDAF" w14:textId="41CF418F" w:rsidR="00AD5BC9" w:rsidRDefault="00AD5BC9" w:rsidP="007A3428">
      <w:pPr>
        <w:pStyle w:val="BodyText"/>
        <w:jc w:val="left"/>
        <w:rPr>
          <w:rFonts w:ascii="Arial" w:hAnsi="Arial" w:cs="Arial"/>
          <w:b/>
          <w:bCs/>
          <w:color w:val="5F5F5F"/>
          <w:sz w:val="20"/>
          <w:lang w:eastAsia="en-GB"/>
        </w:rPr>
      </w:pPr>
      <w:r w:rsidRPr="00AD5BC9">
        <w:rPr>
          <w:rFonts w:ascii="Arial" w:hAnsi="Arial" w:cs="Arial"/>
          <w:b/>
          <w:bCs/>
          <w:color w:val="5F5F5F"/>
          <w:sz w:val="20"/>
          <w:lang w:eastAsia="en-GB"/>
        </w:rPr>
        <w:t xml:space="preserve">Table </w:t>
      </w:r>
      <w:r w:rsidR="005E65C6">
        <w:rPr>
          <w:rFonts w:ascii="Arial" w:hAnsi="Arial" w:cs="Arial"/>
          <w:b/>
          <w:bCs/>
          <w:color w:val="5F5F5F"/>
          <w:sz w:val="20"/>
          <w:lang w:eastAsia="en-GB"/>
        </w:rPr>
        <w:t>12</w:t>
      </w:r>
      <w:r w:rsidRPr="00AD5BC9">
        <w:rPr>
          <w:rFonts w:ascii="Arial" w:hAnsi="Arial" w:cs="Arial"/>
          <w:b/>
          <w:bCs/>
          <w:color w:val="5F5F5F"/>
          <w:sz w:val="20"/>
          <w:lang w:eastAsia="en-GB"/>
        </w:rPr>
        <w:t xml:space="preserve"> </w:t>
      </w:r>
      <w:r w:rsidR="007F0A90">
        <w:rPr>
          <w:rFonts w:ascii="Arial" w:hAnsi="Arial" w:cs="Arial"/>
          <w:b/>
          <w:bCs/>
          <w:color w:val="5F5F5F"/>
          <w:sz w:val="20"/>
          <w:lang w:eastAsia="en-GB"/>
        </w:rPr>
        <w:t>– Summary of inoculated disease tests (2022-2027) by crop type</w:t>
      </w:r>
    </w:p>
    <w:p w14:paraId="0B7ABAEB" w14:textId="7F59EBB8" w:rsidR="007F0A90" w:rsidRPr="007F0A90" w:rsidRDefault="007F0A90" w:rsidP="007F0A90">
      <w:pPr>
        <w:pStyle w:val="BodyText"/>
        <w:rPr>
          <w:rFonts w:ascii="Arial" w:hAnsi="Arial" w:cs="Arial"/>
          <w:color w:val="5F5F5F"/>
          <w:sz w:val="20"/>
          <w:lang w:eastAsia="en-GB"/>
        </w:rPr>
      </w:pPr>
      <w:r w:rsidRPr="007F0A90">
        <w:rPr>
          <w:rFonts w:ascii="Arial" w:hAnsi="Arial" w:cs="Arial"/>
          <w:color w:val="5F5F5F"/>
          <w:sz w:val="20"/>
          <w:lang w:eastAsia="en-GB"/>
        </w:rPr>
        <w:t>Key: WW=winter wheat, AW=late-sown winter/spring wheat, SW=spring wheat, WB=winter barley, SB=spring barley, WO=winter oats, SO=spring oats, WR=winter oilseed rape.</w:t>
      </w:r>
      <w:r>
        <w:rPr>
          <w:rFonts w:ascii="Arial" w:hAnsi="Arial" w:cs="Arial"/>
          <w:color w:val="5F5F5F"/>
          <w:sz w:val="20"/>
          <w:lang w:eastAsia="en-GB"/>
        </w:rPr>
        <w:t xml:space="preserve"> </w:t>
      </w:r>
      <w:r w:rsidRPr="007F0A90">
        <w:rPr>
          <w:rFonts w:ascii="Arial" w:hAnsi="Arial" w:cs="Arial"/>
          <w:color w:val="5F5F5F"/>
          <w:sz w:val="20"/>
          <w:lang w:eastAsia="en-GB"/>
        </w:rPr>
        <w:t>*Primary sites. Contractors bidding for trials marked* must be equipped to produce disease inoculum as directed by the protocol and provide this inoculum to non-primary sites.</w:t>
      </w:r>
    </w:p>
    <w:tbl>
      <w:tblPr>
        <w:tblW w:w="141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9"/>
        <w:gridCol w:w="992"/>
        <w:gridCol w:w="2410"/>
        <w:gridCol w:w="5387"/>
        <w:gridCol w:w="1275"/>
        <w:gridCol w:w="2694"/>
        <w:gridCol w:w="708"/>
      </w:tblGrid>
      <w:tr w:rsidR="00EA6A64" w:rsidRPr="00DB0253" w14:paraId="6168B152" w14:textId="77777777" w:rsidTr="004050CD">
        <w:trPr>
          <w:trHeight w:val="645"/>
          <w:jc w:val="center"/>
        </w:trPr>
        <w:tc>
          <w:tcPr>
            <w:tcW w:w="699" w:type="dxa"/>
            <w:tcBorders>
              <w:top w:val="single" w:sz="8" w:space="0" w:color="000000"/>
              <w:left w:val="single" w:sz="8" w:space="0" w:color="000000"/>
              <w:bottom w:val="single" w:sz="8" w:space="0" w:color="000000"/>
            </w:tcBorders>
            <w:shd w:val="clear" w:color="auto" w:fill="E9F4FC"/>
            <w:vAlign w:val="center"/>
            <w:hideMark/>
          </w:tcPr>
          <w:p w14:paraId="3D17133F" w14:textId="77777777" w:rsidR="00EA6A64" w:rsidRPr="00FC7C60" w:rsidRDefault="00EA6A64" w:rsidP="00FC7C60">
            <w:pPr>
              <w:pStyle w:val="Tableheading"/>
              <w:tabs>
                <w:tab w:val="left" w:pos="615"/>
                <w:tab w:val="center" w:pos="3209"/>
              </w:tabs>
              <w:jc w:val="left"/>
              <w:rPr>
                <w:bCs w:val="0"/>
              </w:rPr>
            </w:pPr>
            <w:r w:rsidRPr="00FC7C60">
              <w:rPr>
                <w:bCs w:val="0"/>
              </w:rPr>
              <w:t>Crop</w:t>
            </w:r>
          </w:p>
        </w:tc>
        <w:tc>
          <w:tcPr>
            <w:tcW w:w="992" w:type="dxa"/>
            <w:tcBorders>
              <w:top w:val="single" w:sz="8" w:space="0" w:color="000000"/>
              <w:bottom w:val="single" w:sz="8" w:space="0" w:color="000000"/>
            </w:tcBorders>
            <w:shd w:val="clear" w:color="auto" w:fill="E9F4FC"/>
            <w:vAlign w:val="center"/>
            <w:hideMark/>
          </w:tcPr>
          <w:p w14:paraId="394A2118" w14:textId="4F6C8BCF" w:rsidR="00EA6A64" w:rsidRPr="00FC7C60" w:rsidRDefault="00EA6A64" w:rsidP="00FC7C60">
            <w:pPr>
              <w:pStyle w:val="Tableheading"/>
              <w:tabs>
                <w:tab w:val="left" w:pos="615"/>
                <w:tab w:val="center" w:pos="3209"/>
              </w:tabs>
              <w:jc w:val="left"/>
              <w:rPr>
                <w:bCs w:val="0"/>
              </w:rPr>
            </w:pPr>
            <w:r w:rsidRPr="00FC7C60">
              <w:rPr>
                <w:bCs w:val="0"/>
              </w:rPr>
              <w:t>Trial</w:t>
            </w:r>
            <w:r w:rsidR="00FC7C60">
              <w:rPr>
                <w:bCs w:val="0"/>
              </w:rPr>
              <w:t xml:space="preserve"> </w:t>
            </w:r>
            <w:r w:rsidRPr="00FC7C60">
              <w:rPr>
                <w:bCs w:val="0"/>
              </w:rPr>
              <w:t>no.</w:t>
            </w:r>
          </w:p>
        </w:tc>
        <w:tc>
          <w:tcPr>
            <w:tcW w:w="2410" w:type="dxa"/>
            <w:tcBorders>
              <w:top w:val="single" w:sz="8" w:space="0" w:color="000000"/>
              <w:bottom w:val="single" w:sz="8" w:space="0" w:color="000000"/>
            </w:tcBorders>
            <w:shd w:val="clear" w:color="auto" w:fill="E9F4FC"/>
            <w:vAlign w:val="center"/>
            <w:hideMark/>
          </w:tcPr>
          <w:p w14:paraId="6BE45AF3" w14:textId="77777777" w:rsidR="00EA6A64" w:rsidRPr="00FC7C60" w:rsidRDefault="00EA6A64" w:rsidP="00FC7C60">
            <w:pPr>
              <w:pStyle w:val="Tableheading"/>
              <w:tabs>
                <w:tab w:val="left" w:pos="615"/>
                <w:tab w:val="center" w:pos="3209"/>
              </w:tabs>
              <w:jc w:val="left"/>
              <w:rPr>
                <w:bCs w:val="0"/>
              </w:rPr>
            </w:pPr>
            <w:r w:rsidRPr="00FC7C60">
              <w:rPr>
                <w:bCs w:val="0"/>
              </w:rPr>
              <w:t>Trial type</w:t>
            </w:r>
          </w:p>
        </w:tc>
        <w:tc>
          <w:tcPr>
            <w:tcW w:w="5387" w:type="dxa"/>
            <w:tcBorders>
              <w:top w:val="single" w:sz="8" w:space="0" w:color="000000"/>
              <w:bottom w:val="single" w:sz="8" w:space="0" w:color="000000"/>
            </w:tcBorders>
            <w:shd w:val="clear" w:color="auto" w:fill="E9F4FC"/>
            <w:vAlign w:val="center"/>
            <w:hideMark/>
          </w:tcPr>
          <w:p w14:paraId="32821630" w14:textId="77777777" w:rsidR="00EA6A64" w:rsidRPr="00FC7C60" w:rsidRDefault="00EA6A64" w:rsidP="00FC7C60">
            <w:pPr>
              <w:pStyle w:val="Tableheading"/>
              <w:tabs>
                <w:tab w:val="left" w:pos="615"/>
                <w:tab w:val="center" w:pos="3209"/>
              </w:tabs>
              <w:jc w:val="left"/>
              <w:rPr>
                <w:bCs w:val="0"/>
              </w:rPr>
            </w:pPr>
            <w:r w:rsidRPr="00FC7C60">
              <w:rPr>
                <w:bCs w:val="0"/>
              </w:rPr>
              <w:t>Preferred location</w:t>
            </w:r>
          </w:p>
        </w:tc>
        <w:tc>
          <w:tcPr>
            <w:tcW w:w="1275" w:type="dxa"/>
            <w:tcBorders>
              <w:top w:val="single" w:sz="8" w:space="0" w:color="000000"/>
              <w:bottom w:val="single" w:sz="8" w:space="0" w:color="000000"/>
            </w:tcBorders>
            <w:shd w:val="clear" w:color="auto" w:fill="E9F4FC"/>
            <w:vAlign w:val="center"/>
            <w:hideMark/>
          </w:tcPr>
          <w:p w14:paraId="4399F74B" w14:textId="77777777" w:rsidR="00EA6A64" w:rsidRPr="00FC7C60" w:rsidRDefault="00EA6A64" w:rsidP="00FC7C60">
            <w:pPr>
              <w:pStyle w:val="Tableheading"/>
              <w:tabs>
                <w:tab w:val="left" w:pos="615"/>
                <w:tab w:val="center" w:pos="3209"/>
              </w:tabs>
              <w:jc w:val="left"/>
              <w:rPr>
                <w:bCs w:val="0"/>
              </w:rPr>
            </w:pPr>
            <w:r w:rsidRPr="00FC7C60">
              <w:rPr>
                <w:bCs w:val="0"/>
              </w:rPr>
              <w:t>Time of sowing</w:t>
            </w:r>
          </w:p>
        </w:tc>
        <w:tc>
          <w:tcPr>
            <w:tcW w:w="2694" w:type="dxa"/>
            <w:tcBorders>
              <w:top w:val="single" w:sz="8" w:space="0" w:color="000000"/>
              <w:bottom w:val="single" w:sz="8" w:space="0" w:color="000000"/>
            </w:tcBorders>
            <w:shd w:val="clear" w:color="auto" w:fill="E9F4FC"/>
            <w:vAlign w:val="center"/>
            <w:hideMark/>
          </w:tcPr>
          <w:p w14:paraId="04B0D982" w14:textId="77777777" w:rsidR="00EA6A64" w:rsidRPr="00FC7C60" w:rsidRDefault="00EA6A64" w:rsidP="00FC7C60">
            <w:pPr>
              <w:pStyle w:val="Tableheading"/>
              <w:tabs>
                <w:tab w:val="left" w:pos="615"/>
                <w:tab w:val="center" w:pos="3209"/>
              </w:tabs>
              <w:jc w:val="left"/>
              <w:rPr>
                <w:bCs w:val="0"/>
              </w:rPr>
            </w:pPr>
            <w:r w:rsidRPr="00FC7C60">
              <w:rPr>
                <w:bCs w:val="0"/>
              </w:rPr>
              <w:t>Notes</w:t>
            </w:r>
          </w:p>
        </w:tc>
        <w:tc>
          <w:tcPr>
            <w:tcW w:w="708" w:type="dxa"/>
            <w:tcBorders>
              <w:top w:val="single" w:sz="8" w:space="0" w:color="000000"/>
              <w:bottom w:val="single" w:sz="8" w:space="0" w:color="000000"/>
              <w:right w:val="single" w:sz="8" w:space="0" w:color="000000"/>
            </w:tcBorders>
            <w:shd w:val="clear" w:color="auto" w:fill="E9F4FC"/>
            <w:vAlign w:val="center"/>
            <w:hideMark/>
          </w:tcPr>
          <w:p w14:paraId="0F94FADD" w14:textId="77777777" w:rsidR="00EA6A64" w:rsidRPr="00FC7C60" w:rsidRDefault="00EA6A64" w:rsidP="00FC7C60">
            <w:pPr>
              <w:pStyle w:val="Tableheading"/>
              <w:tabs>
                <w:tab w:val="left" w:pos="615"/>
                <w:tab w:val="center" w:pos="3209"/>
              </w:tabs>
              <w:jc w:val="left"/>
              <w:rPr>
                <w:bCs w:val="0"/>
              </w:rPr>
            </w:pPr>
            <w:r w:rsidRPr="00FC7C60">
              <w:rPr>
                <w:bCs w:val="0"/>
              </w:rPr>
              <w:t>Reps</w:t>
            </w:r>
          </w:p>
        </w:tc>
      </w:tr>
      <w:tr w:rsidR="00EA6A64" w:rsidRPr="00DB0253" w14:paraId="407FC378" w14:textId="77777777" w:rsidTr="004050CD">
        <w:trPr>
          <w:trHeight w:val="330"/>
          <w:jc w:val="center"/>
        </w:trPr>
        <w:tc>
          <w:tcPr>
            <w:tcW w:w="699" w:type="dxa"/>
            <w:tcBorders>
              <w:top w:val="single" w:sz="8" w:space="0" w:color="000000"/>
              <w:left w:val="single" w:sz="8" w:space="0" w:color="000000"/>
            </w:tcBorders>
            <w:noWrap/>
            <w:vAlign w:val="center"/>
            <w:hideMark/>
          </w:tcPr>
          <w:p w14:paraId="08678A1B" w14:textId="77777777" w:rsidR="00EA6A64" w:rsidRPr="00FC7C60" w:rsidRDefault="00EA6A64" w:rsidP="00FC7C60">
            <w:pPr>
              <w:pStyle w:val="Table-Body-centred"/>
              <w:jc w:val="left"/>
            </w:pPr>
            <w:r w:rsidRPr="00FC7C60">
              <w:t>AW</w:t>
            </w:r>
          </w:p>
        </w:tc>
        <w:tc>
          <w:tcPr>
            <w:tcW w:w="992" w:type="dxa"/>
            <w:tcBorders>
              <w:top w:val="single" w:sz="8" w:space="0" w:color="000000"/>
            </w:tcBorders>
            <w:noWrap/>
            <w:vAlign w:val="center"/>
            <w:hideMark/>
          </w:tcPr>
          <w:p w14:paraId="0729F631" w14:textId="77777777" w:rsidR="00EA6A64" w:rsidRPr="00FC7C60" w:rsidRDefault="00EA6A64" w:rsidP="00FC7C60">
            <w:pPr>
              <w:pStyle w:val="Table-Body-centred"/>
              <w:jc w:val="left"/>
            </w:pPr>
            <w:r w:rsidRPr="00FC7C60">
              <w:t>855</w:t>
            </w:r>
          </w:p>
        </w:tc>
        <w:tc>
          <w:tcPr>
            <w:tcW w:w="2410" w:type="dxa"/>
            <w:tcBorders>
              <w:top w:val="single" w:sz="8" w:space="0" w:color="000000"/>
            </w:tcBorders>
            <w:noWrap/>
            <w:vAlign w:val="center"/>
            <w:hideMark/>
          </w:tcPr>
          <w:p w14:paraId="6FD67B1B" w14:textId="77777777" w:rsidR="00EA6A64" w:rsidRPr="00FC7C60" w:rsidRDefault="00EA6A64" w:rsidP="00FC7C60">
            <w:pPr>
              <w:pStyle w:val="Table-Body-centred"/>
              <w:jc w:val="left"/>
            </w:pPr>
            <w:r w:rsidRPr="00FC7C60">
              <w:t xml:space="preserve"> *Yellow rust</w:t>
            </w:r>
          </w:p>
        </w:tc>
        <w:tc>
          <w:tcPr>
            <w:tcW w:w="5387" w:type="dxa"/>
            <w:tcBorders>
              <w:top w:val="single" w:sz="8" w:space="0" w:color="000000"/>
            </w:tcBorders>
            <w:noWrap/>
            <w:vAlign w:val="center"/>
            <w:hideMark/>
          </w:tcPr>
          <w:p w14:paraId="123DBBB0" w14:textId="77777777" w:rsidR="00EA6A64" w:rsidRPr="00FC7C60" w:rsidRDefault="00EA6A64" w:rsidP="00FC7C60">
            <w:pPr>
              <w:pStyle w:val="Table-Body-centred"/>
              <w:jc w:val="left"/>
            </w:pPr>
            <w:r w:rsidRPr="00FC7C60">
              <w:t>East (south of a line Bristol to the Wash)</w:t>
            </w:r>
          </w:p>
        </w:tc>
        <w:tc>
          <w:tcPr>
            <w:tcW w:w="1275" w:type="dxa"/>
            <w:tcBorders>
              <w:top w:val="single" w:sz="8" w:space="0" w:color="000000"/>
            </w:tcBorders>
            <w:noWrap/>
            <w:vAlign w:val="center"/>
            <w:hideMark/>
          </w:tcPr>
          <w:p w14:paraId="65561299" w14:textId="77777777" w:rsidR="00EA6A64" w:rsidRPr="00FC7C60" w:rsidRDefault="00EA6A64" w:rsidP="00FC7C60">
            <w:pPr>
              <w:pStyle w:val="Table-Body-centred"/>
              <w:jc w:val="left"/>
            </w:pPr>
            <w:r w:rsidRPr="00FC7C60">
              <w:t>Late autumn</w:t>
            </w:r>
          </w:p>
        </w:tc>
        <w:tc>
          <w:tcPr>
            <w:tcW w:w="2694" w:type="dxa"/>
            <w:tcBorders>
              <w:top w:val="single" w:sz="8" w:space="0" w:color="000000"/>
            </w:tcBorders>
            <w:noWrap/>
            <w:vAlign w:val="center"/>
            <w:hideMark/>
          </w:tcPr>
          <w:p w14:paraId="3214523F" w14:textId="77777777" w:rsidR="00EA6A64" w:rsidRPr="00FC7C60" w:rsidRDefault="00EA6A64" w:rsidP="00FC7C60">
            <w:pPr>
              <w:pStyle w:val="Table-Body-centred"/>
              <w:jc w:val="left"/>
            </w:pPr>
            <w:r w:rsidRPr="00FC7C60">
              <w:t>Includes supply of inoculum</w:t>
            </w:r>
          </w:p>
        </w:tc>
        <w:tc>
          <w:tcPr>
            <w:tcW w:w="708" w:type="dxa"/>
            <w:tcBorders>
              <w:top w:val="single" w:sz="8" w:space="0" w:color="000000"/>
              <w:right w:val="single" w:sz="8" w:space="0" w:color="000000"/>
            </w:tcBorders>
            <w:noWrap/>
            <w:vAlign w:val="center"/>
            <w:hideMark/>
          </w:tcPr>
          <w:p w14:paraId="50A40C7C" w14:textId="77777777" w:rsidR="00EA6A64" w:rsidRPr="00FC7C60" w:rsidRDefault="00EA6A64" w:rsidP="00FC7C60">
            <w:pPr>
              <w:pStyle w:val="Table-Body-centred"/>
              <w:jc w:val="left"/>
            </w:pPr>
            <w:r w:rsidRPr="00FC7C60">
              <w:t>2</w:t>
            </w:r>
          </w:p>
        </w:tc>
      </w:tr>
      <w:tr w:rsidR="00EA6A64" w:rsidRPr="00DB0253" w14:paraId="6EFC4D43" w14:textId="77777777" w:rsidTr="004050CD">
        <w:trPr>
          <w:trHeight w:val="330"/>
          <w:jc w:val="center"/>
        </w:trPr>
        <w:tc>
          <w:tcPr>
            <w:tcW w:w="699" w:type="dxa"/>
            <w:tcBorders>
              <w:left w:val="single" w:sz="8" w:space="0" w:color="000000"/>
            </w:tcBorders>
            <w:noWrap/>
            <w:vAlign w:val="center"/>
            <w:hideMark/>
          </w:tcPr>
          <w:p w14:paraId="007AA4F2" w14:textId="77777777" w:rsidR="00EA6A64" w:rsidRPr="00FC7C60" w:rsidRDefault="00EA6A64" w:rsidP="00FC7C60">
            <w:pPr>
              <w:pStyle w:val="Table-Body-centred"/>
              <w:jc w:val="left"/>
            </w:pPr>
            <w:r w:rsidRPr="00FC7C60">
              <w:t>AW</w:t>
            </w:r>
          </w:p>
        </w:tc>
        <w:tc>
          <w:tcPr>
            <w:tcW w:w="992" w:type="dxa"/>
            <w:noWrap/>
            <w:vAlign w:val="center"/>
            <w:hideMark/>
          </w:tcPr>
          <w:p w14:paraId="7C167CED" w14:textId="77777777" w:rsidR="00EA6A64" w:rsidRPr="00FC7C60" w:rsidRDefault="00EA6A64" w:rsidP="00FC7C60">
            <w:pPr>
              <w:pStyle w:val="Table-Body-centred"/>
              <w:jc w:val="left"/>
            </w:pPr>
            <w:r w:rsidRPr="00FC7C60">
              <w:t>856</w:t>
            </w:r>
          </w:p>
        </w:tc>
        <w:tc>
          <w:tcPr>
            <w:tcW w:w="2410" w:type="dxa"/>
            <w:noWrap/>
            <w:vAlign w:val="center"/>
            <w:hideMark/>
          </w:tcPr>
          <w:p w14:paraId="05C385F7" w14:textId="77777777" w:rsidR="00EA6A64" w:rsidRPr="00FC7C60" w:rsidRDefault="00EA6A64" w:rsidP="00FC7C60">
            <w:pPr>
              <w:pStyle w:val="Table-Body-centred"/>
              <w:jc w:val="left"/>
            </w:pPr>
            <w:r w:rsidRPr="00FC7C60">
              <w:t xml:space="preserve"> *Brown rust</w:t>
            </w:r>
          </w:p>
        </w:tc>
        <w:tc>
          <w:tcPr>
            <w:tcW w:w="5387" w:type="dxa"/>
            <w:noWrap/>
            <w:vAlign w:val="center"/>
            <w:hideMark/>
          </w:tcPr>
          <w:p w14:paraId="38F7091B" w14:textId="77777777" w:rsidR="00EA6A64" w:rsidRPr="00FC7C60" w:rsidRDefault="00EA6A64" w:rsidP="00FC7C60">
            <w:pPr>
              <w:pStyle w:val="Table-Body-centred"/>
              <w:jc w:val="left"/>
            </w:pPr>
            <w:r w:rsidRPr="00FC7C60">
              <w:t>South of England</w:t>
            </w:r>
          </w:p>
        </w:tc>
        <w:tc>
          <w:tcPr>
            <w:tcW w:w="1275" w:type="dxa"/>
            <w:noWrap/>
            <w:vAlign w:val="center"/>
            <w:hideMark/>
          </w:tcPr>
          <w:p w14:paraId="7825295F" w14:textId="77777777" w:rsidR="00EA6A64" w:rsidRPr="00FC7C60" w:rsidRDefault="00EA6A64" w:rsidP="00FC7C60">
            <w:pPr>
              <w:pStyle w:val="Table-Body-centred"/>
              <w:jc w:val="left"/>
            </w:pPr>
            <w:r w:rsidRPr="00FC7C60">
              <w:t>Late autumn</w:t>
            </w:r>
          </w:p>
        </w:tc>
        <w:tc>
          <w:tcPr>
            <w:tcW w:w="2694" w:type="dxa"/>
            <w:noWrap/>
            <w:vAlign w:val="center"/>
            <w:hideMark/>
          </w:tcPr>
          <w:p w14:paraId="44B1162D" w14:textId="77777777" w:rsidR="00EA6A64" w:rsidRPr="00FC7C60" w:rsidRDefault="00EA6A64" w:rsidP="00FC7C60">
            <w:pPr>
              <w:pStyle w:val="Table-Body-centred"/>
              <w:jc w:val="left"/>
            </w:pPr>
            <w:r w:rsidRPr="00FC7C60">
              <w:t>Includes supply of inoculum</w:t>
            </w:r>
          </w:p>
        </w:tc>
        <w:tc>
          <w:tcPr>
            <w:tcW w:w="708" w:type="dxa"/>
            <w:tcBorders>
              <w:right w:val="single" w:sz="8" w:space="0" w:color="000000"/>
            </w:tcBorders>
            <w:noWrap/>
            <w:vAlign w:val="center"/>
            <w:hideMark/>
          </w:tcPr>
          <w:p w14:paraId="58AC8F24" w14:textId="77777777" w:rsidR="00EA6A64" w:rsidRPr="00FC7C60" w:rsidRDefault="00EA6A64" w:rsidP="00FC7C60">
            <w:pPr>
              <w:pStyle w:val="Table-Body-centred"/>
              <w:jc w:val="left"/>
            </w:pPr>
            <w:r w:rsidRPr="00FC7C60">
              <w:t>2</w:t>
            </w:r>
          </w:p>
        </w:tc>
      </w:tr>
      <w:tr w:rsidR="00EA6A64" w:rsidRPr="00DB0253" w14:paraId="0BFFD595" w14:textId="77777777" w:rsidTr="004050CD">
        <w:trPr>
          <w:trHeight w:val="330"/>
          <w:jc w:val="center"/>
        </w:trPr>
        <w:tc>
          <w:tcPr>
            <w:tcW w:w="699" w:type="dxa"/>
            <w:tcBorders>
              <w:left w:val="single" w:sz="8" w:space="0" w:color="000000"/>
            </w:tcBorders>
            <w:noWrap/>
            <w:vAlign w:val="center"/>
            <w:hideMark/>
          </w:tcPr>
          <w:p w14:paraId="602D06D6" w14:textId="77777777" w:rsidR="00EA6A64" w:rsidRPr="00FC7C60" w:rsidRDefault="00EA6A64" w:rsidP="00FC7C60">
            <w:pPr>
              <w:pStyle w:val="Table-Body-centred"/>
              <w:jc w:val="left"/>
            </w:pPr>
            <w:r w:rsidRPr="00FC7C60">
              <w:t>SB</w:t>
            </w:r>
          </w:p>
        </w:tc>
        <w:tc>
          <w:tcPr>
            <w:tcW w:w="992" w:type="dxa"/>
            <w:noWrap/>
            <w:vAlign w:val="center"/>
            <w:hideMark/>
          </w:tcPr>
          <w:p w14:paraId="3A6C378E" w14:textId="77777777" w:rsidR="00EA6A64" w:rsidRPr="00FC7C60" w:rsidRDefault="00EA6A64" w:rsidP="00FC7C60">
            <w:pPr>
              <w:pStyle w:val="Table-Body-centred"/>
              <w:jc w:val="left"/>
            </w:pPr>
            <w:r w:rsidRPr="00FC7C60">
              <w:t>935</w:t>
            </w:r>
          </w:p>
        </w:tc>
        <w:tc>
          <w:tcPr>
            <w:tcW w:w="2410" w:type="dxa"/>
            <w:noWrap/>
            <w:vAlign w:val="center"/>
            <w:hideMark/>
          </w:tcPr>
          <w:p w14:paraId="649C0712" w14:textId="77777777" w:rsidR="00EA6A64" w:rsidRPr="00FC7C60" w:rsidRDefault="00EA6A64" w:rsidP="00FC7C60">
            <w:pPr>
              <w:pStyle w:val="Table-Body-centred"/>
              <w:jc w:val="left"/>
            </w:pPr>
            <w:r w:rsidRPr="00FC7C60">
              <w:t>Net blotch</w:t>
            </w:r>
          </w:p>
        </w:tc>
        <w:tc>
          <w:tcPr>
            <w:tcW w:w="5387" w:type="dxa"/>
            <w:noWrap/>
            <w:vAlign w:val="center"/>
            <w:hideMark/>
          </w:tcPr>
          <w:p w14:paraId="50C81820" w14:textId="77777777" w:rsidR="00EA6A64" w:rsidRPr="00FC7C60" w:rsidRDefault="00EA6A64" w:rsidP="00FC7C60">
            <w:pPr>
              <w:pStyle w:val="Table-Body-centred"/>
              <w:jc w:val="left"/>
            </w:pPr>
            <w:r w:rsidRPr="00FC7C60">
              <w:t>In high net bloch risk area - justify in tender</w:t>
            </w:r>
          </w:p>
        </w:tc>
        <w:tc>
          <w:tcPr>
            <w:tcW w:w="1275" w:type="dxa"/>
            <w:noWrap/>
            <w:vAlign w:val="center"/>
            <w:hideMark/>
          </w:tcPr>
          <w:p w14:paraId="2752749E" w14:textId="77777777" w:rsidR="00EA6A64" w:rsidRPr="00FC7C60" w:rsidRDefault="00EA6A64" w:rsidP="00FC7C60">
            <w:pPr>
              <w:pStyle w:val="Table-Body-centred"/>
              <w:jc w:val="left"/>
            </w:pPr>
            <w:r w:rsidRPr="00FC7C60">
              <w:t>Spring</w:t>
            </w:r>
          </w:p>
        </w:tc>
        <w:tc>
          <w:tcPr>
            <w:tcW w:w="2694" w:type="dxa"/>
            <w:noWrap/>
            <w:vAlign w:val="center"/>
            <w:hideMark/>
          </w:tcPr>
          <w:p w14:paraId="2150A7F1" w14:textId="77777777" w:rsidR="00EA6A64" w:rsidRPr="00FC7C60" w:rsidRDefault="00EA6A64" w:rsidP="00FC7C60">
            <w:pPr>
              <w:pStyle w:val="Table-Body-centred"/>
              <w:jc w:val="left"/>
            </w:pPr>
            <w:r w:rsidRPr="00FC7C60">
              <w:t>Includes supply of inoculum</w:t>
            </w:r>
          </w:p>
        </w:tc>
        <w:tc>
          <w:tcPr>
            <w:tcW w:w="708" w:type="dxa"/>
            <w:tcBorders>
              <w:right w:val="single" w:sz="8" w:space="0" w:color="000000"/>
            </w:tcBorders>
            <w:noWrap/>
            <w:vAlign w:val="center"/>
            <w:hideMark/>
          </w:tcPr>
          <w:p w14:paraId="2E479A86" w14:textId="77777777" w:rsidR="00EA6A64" w:rsidRPr="00FC7C60" w:rsidRDefault="00EA6A64" w:rsidP="00FC7C60">
            <w:pPr>
              <w:pStyle w:val="Table-Body-centred"/>
              <w:jc w:val="left"/>
            </w:pPr>
            <w:r w:rsidRPr="00FC7C60">
              <w:t>2</w:t>
            </w:r>
          </w:p>
        </w:tc>
      </w:tr>
      <w:tr w:rsidR="00EA6A64" w:rsidRPr="00DB0253" w14:paraId="6C0F647D" w14:textId="77777777" w:rsidTr="004050CD">
        <w:trPr>
          <w:trHeight w:val="330"/>
          <w:jc w:val="center"/>
        </w:trPr>
        <w:tc>
          <w:tcPr>
            <w:tcW w:w="699" w:type="dxa"/>
            <w:tcBorders>
              <w:left w:val="single" w:sz="8" w:space="0" w:color="000000"/>
            </w:tcBorders>
            <w:noWrap/>
            <w:vAlign w:val="center"/>
            <w:hideMark/>
          </w:tcPr>
          <w:p w14:paraId="70B172DE" w14:textId="77777777" w:rsidR="00EA6A64" w:rsidRPr="00FC7C60" w:rsidRDefault="00EA6A64" w:rsidP="00FC7C60">
            <w:pPr>
              <w:pStyle w:val="Table-Body-centred"/>
              <w:jc w:val="left"/>
            </w:pPr>
            <w:r w:rsidRPr="00FC7C60">
              <w:t>SB</w:t>
            </w:r>
          </w:p>
        </w:tc>
        <w:tc>
          <w:tcPr>
            <w:tcW w:w="992" w:type="dxa"/>
            <w:noWrap/>
            <w:vAlign w:val="center"/>
            <w:hideMark/>
          </w:tcPr>
          <w:p w14:paraId="6290A243" w14:textId="77777777" w:rsidR="00EA6A64" w:rsidRPr="00FC7C60" w:rsidRDefault="00EA6A64" w:rsidP="00FC7C60">
            <w:pPr>
              <w:pStyle w:val="Table-Body-centred"/>
              <w:jc w:val="left"/>
            </w:pPr>
            <w:r w:rsidRPr="00FC7C60">
              <w:t>937</w:t>
            </w:r>
          </w:p>
        </w:tc>
        <w:tc>
          <w:tcPr>
            <w:tcW w:w="2410" w:type="dxa"/>
            <w:noWrap/>
            <w:vAlign w:val="center"/>
            <w:hideMark/>
          </w:tcPr>
          <w:p w14:paraId="61ADC8AB" w14:textId="77777777" w:rsidR="00EA6A64" w:rsidRPr="00FC7C60" w:rsidRDefault="00EA6A64" w:rsidP="00FC7C60">
            <w:pPr>
              <w:pStyle w:val="Table-Body-centred"/>
              <w:jc w:val="left"/>
            </w:pPr>
            <w:r w:rsidRPr="00FC7C60">
              <w:t>Net blotch</w:t>
            </w:r>
          </w:p>
        </w:tc>
        <w:tc>
          <w:tcPr>
            <w:tcW w:w="5387" w:type="dxa"/>
            <w:noWrap/>
            <w:vAlign w:val="center"/>
            <w:hideMark/>
          </w:tcPr>
          <w:p w14:paraId="62F82A46" w14:textId="77777777" w:rsidR="00EA6A64" w:rsidRPr="00FC7C60" w:rsidRDefault="00EA6A64" w:rsidP="00FC7C60">
            <w:pPr>
              <w:pStyle w:val="Table-Body-centred"/>
              <w:jc w:val="left"/>
            </w:pPr>
            <w:r w:rsidRPr="00FC7C60">
              <w:t>In high net bloch risk area - justify in tender</w:t>
            </w:r>
          </w:p>
        </w:tc>
        <w:tc>
          <w:tcPr>
            <w:tcW w:w="1275" w:type="dxa"/>
            <w:noWrap/>
            <w:vAlign w:val="center"/>
            <w:hideMark/>
          </w:tcPr>
          <w:p w14:paraId="657ABDAF" w14:textId="77777777" w:rsidR="00EA6A64" w:rsidRPr="00FC7C60" w:rsidRDefault="00EA6A64" w:rsidP="00FC7C60">
            <w:pPr>
              <w:pStyle w:val="Table-Body-centred"/>
              <w:jc w:val="left"/>
            </w:pPr>
            <w:r w:rsidRPr="00FC7C60">
              <w:t>Spring</w:t>
            </w:r>
          </w:p>
        </w:tc>
        <w:tc>
          <w:tcPr>
            <w:tcW w:w="2694" w:type="dxa"/>
            <w:noWrap/>
            <w:vAlign w:val="center"/>
            <w:hideMark/>
          </w:tcPr>
          <w:p w14:paraId="30CBBEE3" w14:textId="69180338" w:rsidR="00EA6A64" w:rsidRPr="00FC7C60" w:rsidRDefault="008D495B" w:rsidP="00FC7C60">
            <w:pPr>
              <w:pStyle w:val="Table-Body-centred"/>
              <w:jc w:val="left"/>
            </w:pPr>
            <w:r>
              <w:t>N/a</w:t>
            </w:r>
          </w:p>
        </w:tc>
        <w:tc>
          <w:tcPr>
            <w:tcW w:w="708" w:type="dxa"/>
            <w:tcBorders>
              <w:right w:val="single" w:sz="8" w:space="0" w:color="000000"/>
            </w:tcBorders>
            <w:noWrap/>
            <w:vAlign w:val="center"/>
            <w:hideMark/>
          </w:tcPr>
          <w:p w14:paraId="1366DBEA" w14:textId="77777777" w:rsidR="00EA6A64" w:rsidRPr="00FC7C60" w:rsidRDefault="00EA6A64" w:rsidP="00FC7C60">
            <w:pPr>
              <w:pStyle w:val="Table-Body-centred"/>
              <w:jc w:val="left"/>
            </w:pPr>
            <w:r w:rsidRPr="00FC7C60">
              <w:t>2</w:t>
            </w:r>
          </w:p>
        </w:tc>
      </w:tr>
      <w:tr w:rsidR="00EA6A64" w:rsidRPr="00DB0253" w14:paraId="74FBB9DF" w14:textId="77777777" w:rsidTr="004050CD">
        <w:trPr>
          <w:trHeight w:val="330"/>
          <w:jc w:val="center"/>
        </w:trPr>
        <w:tc>
          <w:tcPr>
            <w:tcW w:w="699" w:type="dxa"/>
            <w:tcBorders>
              <w:left w:val="single" w:sz="8" w:space="0" w:color="000000"/>
            </w:tcBorders>
            <w:noWrap/>
            <w:vAlign w:val="center"/>
            <w:hideMark/>
          </w:tcPr>
          <w:p w14:paraId="258F105D" w14:textId="77777777" w:rsidR="00EA6A64" w:rsidRPr="00FC7C60" w:rsidRDefault="00EA6A64" w:rsidP="00FC7C60">
            <w:pPr>
              <w:pStyle w:val="Table-Body-centred"/>
              <w:jc w:val="left"/>
            </w:pPr>
            <w:r w:rsidRPr="00FC7C60">
              <w:t>SB</w:t>
            </w:r>
          </w:p>
        </w:tc>
        <w:tc>
          <w:tcPr>
            <w:tcW w:w="992" w:type="dxa"/>
            <w:noWrap/>
            <w:vAlign w:val="center"/>
            <w:hideMark/>
          </w:tcPr>
          <w:p w14:paraId="7C738A7C" w14:textId="77777777" w:rsidR="00EA6A64" w:rsidRPr="00FC7C60" w:rsidRDefault="00EA6A64" w:rsidP="00FC7C60">
            <w:pPr>
              <w:pStyle w:val="Table-Body-centred"/>
              <w:jc w:val="left"/>
            </w:pPr>
            <w:r w:rsidRPr="00FC7C60">
              <w:t>936</w:t>
            </w:r>
          </w:p>
        </w:tc>
        <w:tc>
          <w:tcPr>
            <w:tcW w:w="2410" w:type="dxa"/>
            <w:noWrap/>
            <w:vAlign w:val="center"/>
            <w:hideMark/>
          </w:tcPr>
          <w:p w14:paraId="7794BAEB" w14:textId="77777777" w:rsidR="00EA6A64" w:rsidRPr="00FC7C60" w:rsidRDefault="00EA6A64" w:rsidP="00FC7C60">
            <w:pPr>
              <w:pStyle w:val="Table-Body-centred"/>
              <w:jc w:val="left"/>
            </w:pPr>
            <w:r w:rsidRPr="00FC7C60">
              <w:t xml:space="preserve"> *Brown rust </w:t>
            </w:r>
          </w:p>
        </w:tc>
        <w:tc>
          <w:tcPr>
            <w:tcW w:w="5387" w:type="dxa"/>
            <w:noWrap/>
            <w:vAlign w:val="bottom"/>
            <w:hideMark/>
          </w:tcPr>
          <w:p w14:paraId="1FD3BD96" w14:textId="77777777" w:rsidR="00EA6A64" w:rsidRPr="00FC7C60" w:rsidRDefault="00EA6A64" w:rsidP="00FC7C60">
            <w:pPr>
              <w:pStyle w:val="Table-Body-centred"/>
              <w:jc w:val="left"/>
            </w:pPr>
            <w:r w:rsidRPr="00FC7C60">
              <w:t>South   of England</w:t>
            </w:r>
          </w:p>
        </w:tc>
        <w:tc>
          <w:tcPr>
            <w:tcW w:w="1275" w:type="dxa"/>
            <w:noWrap/>
            <w:vAlign w:val="center"/>
            <w:hideMark/>
          </w:tcPr>
          <w:p w14:paraId="191CF2D8" w14:textId="77777777" w:rsidR="00EA6A64" w:rsidRPr="00FC7C60" w:rsidRDefault="00EA6A64" w:rsidP="00FC7C60">
            <w:pPr>
              <w:pStyle w:val="Table-Body-centred"/>
              <w:jc w:val="left"/>
            </w:pPr>
            <w:r w:rsidRPr="00FC7C60">
              <w:t>Spring</w:t>
            </w:r>
          </w:p>
        </w:tc>
        <w:tc>
          <w:tcPr>
            <w:tcW w:w="2694" w:type="dxa"/>
            <w:noWrap/>
            <w:vAlign w:val="center"/>
            <w:hideMark/>
          </w:tcPr>
          <w:p w14:paraId="069D09A9" w14:textId="77777777" w:rsidR="00EA6A64" w:rsidRPr="00FC7C60" w:rsidRDefault="00EA6A64" w:rsidP="00FC7C60">
            <w:pPr>
              <w:pStyle w:val="Table-Body-centred"/>
              <w:jc w:val="left"/>
            </w:pPr>
            <w:r w:rsidRPr="00FC7C60">
              <w:t>Includes supply of inoculum</w:t>
            </w:r>
          </w:p>
        </w:tc>
        <w:tc>
          <w:tcPr>
            <w:tcW w:w="708" w:type="dxa"/>
            <w:tcBorders>
              <w:right w:val="single" w:sz="8" w:space="0" w:color="000000"/>
            </w:tcBorders>
            <w:noWrap/>
            <w:vAlign w:val="center"/>
            <w:hideMark/>
          </w:tcPr>
          <w:p w14:paraId="51884CEB" w14:textId="77777777" w:rsidR="00EA6A64" w:rsidRPr="00FC7C60" w:rsidRDefault="00EA6A64" w:rsidP="00FC7C60">
            <w:pPr>
              <w:pStyle w:val="Table-Body-centred"/>
              <w:jc w:val="left"/>
            </w:pPr>
            <w:r w:rsidRPr="00FC7C60">
              <w:t>2</w:t>
            </w:r>
          </w:p>
        </w:tc>
      </w:tr>
      <w:tr w:rsidR="00EA6A64" w:rsidRPr="00DB0253" w14:paraId="750CFA47" w14:textId="77777777" w:rsidTr="004050CD">
        <w:trPr>
          <w:trHeight w:val="330"/>
          <w:jc w:val="center"/>
        </w:trPr>
        <w:tc>
          <w:tcPr>
            <w:tcW w:w="699" w:type="dxa"/>
            <w:tcBorders>
              <w:left w:val="single" w:sz="8" w:space="0" w:color="000000"/>
            </w:tcBorders>
            <w:noWrap/>
            <w:vAlign w:val="center"/>
            <w:hideMark/>
          </w:tcPr>
          <w:p w14:paraId="78168C6E" w14:textId="77777777" w:rsidR="00EA6A64" w:rsidRPr="00FC7C60" w:rsidRDefault="00EA6A64" w:rsidP="00FC7C60">
            <w:pPr>
              <w:pStyle w:val="Table-Body-centred"/>
              <w:jc w:val="left"/>
            </w:pPr>
            <w:r w:rsidRPr="00FC7C60">
              <w:t>SB</w:t>
            </w:r>
          </w:p>
        </w:tc>
        <w:tc>
          <w:tcPr>
            <w:tcW w:w="992" w:type="dxa"/>
            <w:noWrap/>
            <w:vAlign w:val="center"/>
            <w:hideMark/>
          </w:tcPr>
          <w:p w14:paraId="141651DF" w14:textId="77777777" w:rsidR="00EA6A64" w:rsidRPr="00FC7C60" w:rsidRDefault="00EA6A64" w:rsidP="00FC7C60">
            <w:pPr>
              <w:pStyle w:val="Table-Body-centred"/>
              <w:jc w:val="left"/>
            </w:pPr>
            <w:r w:rsidRPr="00FC7C60">
              <w:t>940</w:t>
            </w:r>
          </w:p>
        </w:tc>
        <w:tc>
          <w:tcPr>
            <w:tcW w:w="2410" w:type="dxa"/>
            <w:noWrap/>
            <w:vAlign w:val="center"/>
            <w:hideMark/>
          </w:tcPr>
          <w:p w14:paraId="374F9FDE" w14:textId="77777777" w:rsidR="00EA6A64" w:rsidRPr="00FC7C60" w:rsidRDefault="00EA6A64" w:rsidP="00FC7C60">
            <w:pPr>
              <w:pStyle w:val="Table-Body-centred"/>
              <w:jc w:val="left"/>
            </w:pPr>
            <w:r w:rsidRPr="00FC7C60">
              <w:t>Brown rust</w:t>
            </w:r>
          </w:p>
        </w:tc>
        <w:tc>
          <w:tcPr>
            <w:tcW w:w="5387" w:type="dxa"/>
            <w:noWrap/>
            <w:vAlign w:val="center"/>
            <w:hideMark/>
          </w:tcPr>
          <w:p w14:paraId="04B4E8E9" w14:textId="77777777" w:rsidR="00EA6A64" w:rsidRPr="00FC7C60" w:rsidRDefault="00EA6A64" w:rsidP="00FC7C60">
            <w:pPr>
              <w:pStyle w:val="Table-Body-centred"/>
              <w:jc w:val="left"/>
            </w:pPr>
            <w:r w:rsidRPr="00FC7C60">
              <w:t>North of England</w:t>
            </w:r>
          </w:p>
        </w:tc>
        <w:tc>
          <w:tcPr>
            <w:tcW w:w="1275" w:type="dxa"/>
            <w:noWrap/>
            <w:vAlign w:val="center"/>
            <w:hideMark/>
          </w:tcPr>
          <w:p w14:paraId="2B57DD48" w14:textId="77777777" w:rsidR="00EA6A64" w:rsidRPr="00FC7C60" w:rsidRDefault="00EA6A64" w:rsidP="00FC7C60">
            <w:pPr>
              <w:pStyle w:val="Table-Body-centred"/>
              <w:jc w:val="left"/>
            </w:pPr>
            <w:r w:rsidRPr="00FC7C60">
              <w:t>Spring</w:t>
            </w:r>
          </w:p>
        </w:tc>
        <w:tc>
          <w:tcPr>
            <w:tcW w:w="2694" w:type="dxa"/>
            <w:noWrap/>
            <w:vAlign w:val="center"/>
            <w:hideMark/>
          </w:tcPr>
          <w:p w14:paraId="64D0D431" w14:textId="0461F6AE" w:rsidR="00EA6A64" w:rsidRPr="00FC7C60" w:rsidRDefault="008D495B" w:rsidP="00FC7C60">
            <w:pPr>
              <w:pStyle w:val="Table-Body-centred"/>
              <w:jc w:val="left"/>
            </w:pPr>
            <w:r>
              <w:t>N/a</w:t>
            </w:r>
          </w:p>
        </w:tc>
        <w:tc>
          <w:tcPr>
            <w:tcW w:w="708" w:type="dxa"/>
            <w:tcBorders>
              <w:right w:val="single" w:sz="8" w:space="0" w:color="000000"/>
            </w:tcBorders>
            <w:noWrap/>
            <w:vAlign w:val="center"/>
            <w:hideMark/>
          </w:tcPr>
          <w:p w14:paraId="3A694F1E" w14:textId="77777777" w:rsidR="00EA6A64" w:rsidRPr="00FC7C60" w:rsidRDefault="00EA6A64" w:rsidP="00FC7C60">
            <w:pPr>
              <w:pStyle w:val="Table-Body-centred"/>
              <w:jc w:val="left"/>
            </w:pPr>
            <w:r w:rsidRPr="00FC7C60">
              <w:t>2</w:t>
            </w:r>
          </w:p>
        </w:tc>
      </w:tr>
      <w:tr w:rsidR="00EA6A64" w:rsidRPr="00DB0253" w14:paraId="5363378C" w14:textId="77777777" w:rsidTr="004050CD">
        <w:trPr>
          <w:trHeight w:val="330"/>
          <w:jc w:val="center"/>
        </w:trPr>
        <w:tc>
          <w:tcPr>
            <w:tcW w:w="699" w:type="dxa"/>
            <w:tcBorders>
              <w:left w:val="single" w:sz="8" w:space="0" w:color="000000"/>
            </w:tcBorders>
            <w:noWrap/>
            <w:vAlign w:val="center"/>
            <w:hideMark/>
          </w:tcPr>
          <w:p w14:paraId="0DEA6178" w14:textId="77777777" w:rsidR="00EA6A64" w:rsidRPr="00FC7C60" w:rsidRDefault="00EA6A64" w:rsidP="00FC7C60">
            <w:pPr>
              <w:pStyle w:val="Table-Body-centred"/>
              <w:jc w:val="left"/>
            </w:pPr>
            <w:r w:rsidRPr="00FC7C60">
              <w:t>SB</w:t>
            </w:r>
          </w:p>
        </w:tc>
        <w:tc>
          <w:tcPr>
            <w:tcW w:w="992" w:type="dxa"/>
            <w:noWrap/>
            <w:vAlign w:val="center"/>
            <w:hideMark/>
          </w:tcPr>
          <w:p w14:paraId="73A9ECD1" w14:textId="77777777" w:rsidR="00EA6A64" w:rsidRPr="00FC7C60" w:rsidRDefault="00EA6A64" w:rsidP="00FC7C60">
            <w:pPr>
              <w:pStyle w:val="Table-Body-centred"/>
              <w:jc w:val="left"/>
            </w:pPr>
            <w:r w:rsidRPr="00FC7C60">
              <w:t>941</w:t>
            </w:r>
          </w:p>
        </w:tc>
        <w:tc>
          <w:tcPr>
            <w:tcW w:w="2410" w:type="dxa"/>
            <w:noWrap/>
            <w:vAlign w:val="center"/>
            <w:hideMark/>
          </w:tcPr>
          <w:p w14:paraId="58EEFEEB" w14:textId="77777777" w:rsidR="00EA6A64" w:rsidRPr="00FC7C60" w:rsidRDefault="00EA6A64" w:rsidP="00FC7C60">
            <w:pPr>
              <w:pStyle w:val="Table-Body-centred"/>
              <w:jc w:val="left"/>
            </w:pPr>
            <w:r w:rsidRPr="00FC7C60">
              <w:t>Rhynchosporoium</w:t>
            </w:r>
          </w:p>
        </w:tc>
        <w:tc>
          <w:tcPr>
            <w:tcW w:w="5387" w:type="dxa"/>
            <w:noWrap/>
            <w:vAlign w:val="bottom"/>
            <w:hideMark/>
          </w:tcPr>
          <w:p w14:paraId="63B653E9" w14:textId="77777777" w:rsidR="00EA6A64" w:rsidRPr="00FC7C60" w:rsidRDefault="00EA6A64" w:rsidP="00FC7C60">
            <w:pPr>
              <w:pStyle w:val="Table-Body-centred"/>
              <w:jc w:val="left"/>
            </w:pPr>
            <w:r w:rsidRPr="00FC7C60">
              <w:t xml:space="preserve">West/SW/Wales or W. Scotland - Irrigation must be available </w:t>
            </w:r>
          </w:p>
        </w:tc>
        <w:tc>
          <w:tcPr>
            <w:tcW w:w="1275" w:type="dxa"/>
            <w:noWrap/>
            <w:vAlign w:val="center"/>
            <w:hideMark/>
          </w:tcPr>
          <w:p w14:paraId="64BE09FA" w14:textId="77777777" w:rsidR="00EA6A64" w:rsidRPr="00FC7C60" w:rsidRDefault="00EA6A64" w:rsidP="00FC7C60">
            <w:pPr>
              <w:pStyle w:val="Table-Body-centred"/>
              <w:jc w:val="left"/>
            </w:pPr>
            <w:r w:rsidRPr="00FC7C60">
              <w:t>Spring</w:t>
            </w:r>
          </w:p>
        </w:tc>
        <w:tc>
          <w:tcPr>
            <w:tcW w:w="2694" w:type="dxa"/>
            <w:noWrap/>
            <w:vAlign w:val="center"/>
            <w:hideMark/>
          </w:tcPr>
          <w:p w14:paraId="6991B115" w14:textId="2683C676" w:rsidR="00EA6A64" w:rsidRPr="00FC7C60" w:rsidRDefault="008D495B" w:rsidP="00FC7C60">
            <w:pPr>
              <w:pStyle w:val="Table-Body-centred"/>
              <w:jc w:val="left"/>
            </w:pPr>
            <w:r>
              <w:t>N/a</w:t>
            </w:r>
          </w:p>
        </w:tc>
        <w:tc>
          <w:tcPr>
            <w:tcW w:w="708" w:type="dxa"/>
            <w:tcBorders>
              <w:right w:val="single" w:sz="8" w:space="0" w:color="000000"/>
            </w:tcBorders>
            <w:noWrap/>
            <w:vAlign w:val="center"/>
            <w:hideMark/>
          </w:tcPr>
          <w:p w14:paraId="154356BC" w14:textId="77777777" w:rsidR="00EA6A64" w:rsidRPr="00FC7C60" w:rsidRDefault="00EA6A64" w:rsidP="00FC7C60">
            <w:pPr>
              <w:pStyle w:val="Table-Body-centred"/>
              <w:jc w:val="left"/>
            </w:pPr>
            <w:r w:rsidRPr="00FC7C60">
              <w:t>2</w:t>
            </w:r>
          </w:p>
        </w:tc>
      </w:tr>
      <w:tr w:rsidR="00EA6A64" w:rsidRPr="00DB0253" w14:paraId="112A5867" w14:textId="77777777" w:rsidTr="004050CD">
        <w:trPr>
          <w:trHeight w:val="330"/>
          <w:jc w:val="center"/>
        </w:trPr>
        <w:tc>
          <w:tcPr>
            <w:tcW w:w="699" w:type="dxa"/>
            <w:tcBorders>
              <w:left w:val="single" w:sz="8" w:space="0" w:color="000000"/>
            </w:tcBorders>
            <w:noWrap/>
            <w:vAlign w:val="center"/>
            <w:hideMark/>
          </w:tcPr>
          <w:p w14:paraId="2056DA1E" w14:textId="77777777" w:rsidR="00EA6A64" w:rsidRPr="00FC7C60" w:rsidRDefault="00EA6A64" w:rsidP="00FC7C60">
            <w:pPr>
              <w:pStyle w:val="Table-Body-centred"/>
              <w:jc w:val="left"/>
            </w:pPr>
            <w:r w:rsidRPr="00FC7C60">
              <w:t>SO</w:t>
            </w:r>
          </w:p>
        </w:tc>
        <w:tc>
          <w:tcPr>
            <w:tcW w:w="992" w:type="dxa"/>
            <w:noWrap/>
            <w:vAlign w:val="center"/>
            <w:hideMark/>
          </w:tcPr>
          <w:p w14:paraId="3EFA65B9" w14:textId="77777777" w:rsidR="00EA6A64" w:rsidRPr="00FC7C60" w:rsidRDefault="00EA6A64" w:rsidP="00FC7C60">
            <w:pPr>
              <w:pStyle w:val="Table-Body-centred"/>
              <w:jc w:val="left"/>
            </w:pPr>
            <w:r w:rsidRPr="00FC7C60">
              <w:t>938</w:t>
            </w:r>
          </w:p>
        </w:tc>
        <w:tc>
          <w:tcPr>
            <w:tcW w:w="2410" w:type="dxa"/>
            <w:noWrap/>
            <w:vAlign w:val="center"/>
            <w:hideMark/>
          </w:tcPr>
          <w:p w14:paraId="271D4639" w14:textId="77777777" w:rsidR="00EA6A64" w:rsidRPr="00FC7C60" w:rsidRDefault="00EA6A64" w:rsidP="00FC7C60">
            <w:pPr>
              <w:pStyle w:val="Table-Body-centred"/>
              <w:jc w:val="left"/>
            </w:pPr>
            <w:r w:rsidRPr="00FC7C60">
              <w:t xml:space="preserve"> *Crown rust</w:t>
            </w:r>
          </w:p>
        </w:tc>
        <w:tc>
          <w:tcPr>
            <w:tcW w:w="5387" w:type="dxa"/>
            <w:noWrap/>
            <w:vAlign w:val="center"/>
            <w:hideMark/>
          </w:tcPr>
          <w:p w14:paraId="291BAE48" w14:textId="77777777" w:rsidR="00EA6A64" w:rsidRPr="00FC7C60" w:rsidRDefault="00EA6A64" w:rsidP="00FC7C60">
            <w:pPr>
              <w:pStyle w:val="Table-Body-centred"/>
              <w:jc w:val="left"/>
            </w:pPr>
            <w:r w:rsidRPr="00FC7C60">
              <w:t>East of England</w:t>
            </w:r>
          </w:p>
        </w:tc>
        <w:tc>
          <w:tcPr>
            <w:tcW w:w="1275" w:type="dxa"/>
            <w:noWrap/>
            <w:vAlign w:val="center"/>
            <w:hideMark/>
          </w:tcPr>
          <w:p w14:paraId="25F9D520" w14:textId="77777777" w:rsidR="00EA6A64" w:rsidRPr="00FC7C60" w:rsidRDefault="00EA6A64" w:rsidP="00FC7C60">
            <w:pPr>
              <w:pStyle w:val="Table-Body-centred"/>
              <w:jc w:val="left"/>
            </w:pPr>
            <w:r w:rsidRPr="00FC7C60">
              <w:t>Spring</w:t>
            </w:r>
          </w:p>
        </w:tc>
        <w:tc>
          <w:tcPr>
            <w:tcW w:w="2694" w:type="dxa"/>
            <w:noWrap/>
            <w:vAlign w:val="center"/>
            <w:hideMark/>
          </w:tcPr>
          <w:p w14:paraId="7C7205B6" w14:textId="77777777" w:rsidR="00EA6A64" w:rsidRPr="00FC7C60" w:rsidRDefault="00EA6A64" w:rsidP="00FC7C60">
            <w:pPr>
              <w:pStyle w:val="Table-Body-centred"/>
              <w:jc w:val="left"/>
            </w:pPr>
            <w:r w:rsidRPr="00FC7C60">
              <w:t>Includes supply of inoculum</w:t>
            </w:r>
          </w:p>
        </w:tc>
        <w:tc>
          <w:tcPr>
            <w:tcW w:w="708" w:type="dxa"/>
            <w:tcBorders>
              <w:right w:val="single" w:sz="8" w:space="0" w:color="000000"/>
            </w:tcBorders>
            <w:noWrap/>
            <w:vAlign w:val="center"/>
            <w:hideMark/>
          </w:tcPr>
          <w:p w14:paraId="3D521632" w14:textId="77777777" w:rsidR="00EA6A64" w:rsidRPr="00FC7C60" w:rsidRDefault="00EA6A64" w:rsidP="00FC7C60">
            <w:pPr>
              <w:pStyle w:val="Table-Body-centred"/>
              <w:jc w:val="left"/>
            </w:pPr>
            <w:r w:rsidRPr="00FC7C60">
              <w:t>2</w:t>
            </w:r>
          </w:p>
        </w:tc>
      </w:tr>
      <w:tr w:rsidR="00EA6A64" w:rsidRPr="00DB0253" w14:paraId="03316C96" w14:textId="77777777" w:rsidTr="004050CD">
        <w:trPr>
          <w:trHeight w:val="330"/>
          <w:jc w:val="center"/>
        </w:trPr>
        <w:tc>
          <w:tcPr>
            <w:tcW w:w="699" w:type="dxa"/>
            <w:tcBorders>
              <w:left w:val="single" w:sz="8" w:space="0" w:color="000000"/>
            </w:tcBorders>
            <w:noWrap/>
            <w:vAlign w:val="center"/>
            <w:hideMark/>
          </w:tcPr>
          <w:p w14:paraId="208E31E6" w14:textId="77777777" w:rsidR="00EA6A64" w:rsidRPr="00FC7C60" w:rsidRDefault="00EA6A64" w:rsidP="00FC7C60">
            <w:pPr>
              <w:pStyle w:val="Table-Body-centred"/>
              <w:jc w:val="left"/>
            </w:pPr>
            <w:r w:rsidRPr="00FC7C60">
              <w:t>SO</w:t>
            </w:r>
          </w:p>
        </w:tc>
        <w:tc>
          <w:tcPr>
            <w:tcW w:w="992" w:type="dxa"/>
            <w:noWrap/>
            <w:vAlign w:val="center"/>
            <w:hideMark/>
          </w:tcPr>
          <w:p w14:paraId="0A1D0D2A" w14:textId="77777777" w:rsidR="00EA6A64" w:rsidRPr="00FC7C60" w:rsidRDefault="00EA6A64" w:rsidP="00FC7C60">
            <w:pPr>
              <w:pStyle w:val="Table-Body-centred"/>
              <w:jc w:val="left"/>
            </w:pPr>
            <w:r w:rsidRPr="00FC7C60">
              <w:t>939</w:t>
            </w:r>
          </w:p>
        </w:tc>
        <w:tc>
          <w:tcPr>
            <w:tcW w:w="2410" w:type="dxa"/>
            <w:noWrap/>
            <w:vAlign w:val="center"/>
            <w:hideMark/>
          </w:tcPr>
          <w:p w14:paraId="178EB81C" w14:textId="77777777" w:rsidR="00EA6A64" w:rsidRPr="00FC7C60" w:rsidRDefault="00EA6A64" w:rsidP="00FC7C60">
            <w:pPr>
              <w:pStyle w:val="Table-Body-centred"/>
              <w:jc w:val="left"/>
            </w:pPr>
            <w:r w:rsidRPr="00FC7C60">
              <w:t xml:space="preserve"> Crown rust</w:t>
            </w:r>
          </w:p>
        </w:tc>
        <w:tc>
          <w:tcPr>
            <w:tcW w:w="5387" w:type="dxa"/>
            <w:noWrap/>
            <w:vAlign w:val="center"/>
            <w:hideMark/>
          </w:tcPr>
          <w:p w14:paraId="5939D852" w14:textId="77777777" w:rsidR="00EA6A64" w:rsidRPr="00FC7C60" w:rsidRDefault="00EA6A64" w:rsidP="00FC7C60">
            <w:pPr>
              <w:pStyle w:val="Table-Body-centred"/>
              <w:jc w:val="left"/>
            </w:pPr>
            <w:r w:rsidRPr="00FC7C60">
              <w:t>Southwest of England</w:t>
            </w:r>
          </w:p>
        </w:tc>
        <w:tc>
          <w:tcPr>
            <w:tcW w:w="1275" w:type="dxa"/>
            <w:noWrap/>
            <w:vAlign w:val="center"/>
            <w:hideMark/>
          </w:tcPr>
          <w:p w14:paraId="1B2CACF0" w14:textId="77777777" w:rsidR="00EA6A64" w:rsidRPr="00FC7C60" w:rsidRDefault="00EA6A64" w:rsidP="00FC7C60">
            <w:pPr>
              <w:pStyle w:val="Table-Body-centred"/>
              <w:jc w:val="left"/>
            </w:pPr>
            <w:r w:rsidRPr="00FC7C60">
              <w:t>Spring</w:t>
            </w:r>
          </w:p>
        </w:tc>
        <w:tc>
          <w:tcPr>
            <w:tcW w:w="2694" w:type="dxa"/>
            <w:noWrap/>
            <w:vAlign w:val="center"/>
            <w:hideMark/>
          </w:tcPr>
          <w:p w14:paraId="1BF3434A" w14:textId="03C03DF8" w:rsidR="00EA6A64" w:rsidRPr="00FC7C60" w:rsidRDefault="008D495B" w:rsidP="00FC7C60">
            <w:pPr>
              <w:pStyle w:val="Table-Body-centred"/>
              <w:jc w:val="left"/>
            </w:pPr>
            <w:r>
              <w:t>N/a</w:t>
            </w:r>
          </w:p>
        </w:tc>
        <w:tc>
          <w:tcPr>
            <w:tcW w:w="708" w:type="dxa"/>
            <w:tcBorders>
              <w:right w:val="single" w:sz="8" w:space="0" w:color="000000"/>
            </w:tcBorders>
            <w:noWrap/>
            <w:vAlign w:val="center"/>
            <w:hideMark/>
          </w:tcPr>
          <w:p w14:paraId="5E692807" w14:textId="77777777" w:rsidR="00EA6A64" w:rsidRPr="00FC7C60" w:rsidRDefault="00EA6A64" w:rsidP="00FC7C60">
            <w:pPr>
              <w:pStyle w:val="Table-Body-centred"/>
              <w:jc w:val="left"/>
            </w:pPr>
            <w:r w:rsidRPr="00FC7C60">
              <w:t>2</w:t>
            </w:r>
          </w:p>
        </w:tc>
      </w:tr>
      <w:tr w:rsidR="00EA6A64" w:rsidRPr="00DB0253" w14:paraId="6D42912F" w14:textId="77777777" w:rsidTr="004050CD">
        <w:trPr>
          <w:trHeight w:val="330"/>
          <w:jc w:val="center"/>
        </w:trPr>
        <w:tc>
          <w:tcPr>
            <w:tcW w:w="699" w:type="dxa"/>
            <w:tcBorders>
              <w:left w:val="single" w:sz="8" w:space="0" w:color="000000"/>
            </w:tcBorders>
            <w:noWrap/>
            <w:vAlign w:val="center"/>
            <w:hideMark/>
          </w:tcPr>
          <w:p w14:paraId="1A1F7A61" w14:textId="77777777" w:rsidR="00EA6A64" w:rsidRPr="00FC7C60" w:rsidRDefault="00EA6A64" w:rsidP="00FC7C60">
            <w:pPr>
              <w:pStyle w:val="Table-Body-centred"/>
              <w:jc w:val="left"/>
            </w:pPr>
            <w:r w:rsidRPr="00FC7C60">
              <w:t>WO</w:t>
            </w:r>
          </w:p>
        </w:tc>
        <w:tc>
          <w:tcPr>
            <w:tcW w:w="992" w:type="dxa"/>
            <w:noWrap/>
            <w:vAlign w:val="center"/>
            <w:hideMark/>
          </w:tcPr>
          <w:p w14:paraId="44A6A472" w14:textId="77777777" w:rsidR="00EA6A64" w:rsidRPr="00FC7C60" w:rsidRDefault="00EA6A64" w:rsidP="00FC7C60">
            <w:pPr>
              <w:pStyle w:val="Table-Body-centred"/>
              <w:jc w:val="left"/>
            </w:pPr>
            <w:r w:rsidRPr="00FC7C60">
              <w:t>901</w:t>
            </w:r>
          </w:p>
        </w:tc>
        <w:tc>
          <w:tcPr>
            <w:tcW w:w="2410" w:type="dxa"/>
            <w:noWrap/>
            <w:vAlign w:val="center"/>
            <w:hideMark/>
          </w:tcPr>
          <w:p w14:paraId="47FF85A7" w14:textId="77777777" w:rsidR="00EA6A64" w:rsidRPr="00FC7C60" w:rsidRDefault="00EA6A64" w:rsidP="00FC7C60">
            <w:pPr>
              <w:pStyle w:val="Table-Body-centred"/>
              <w:jc w:val="left"/>
            </w:pPr>
            <w:r w:rsidRPr="00FC7C60">
              <w:t xml:space="preserve"> *Crown Rust</w:t>
            </w:r>
          </w:p>
        </w:tc>
        <w:tc>
          <w:tcPr>
            <w:tcW w:w="5387" w:type="dxa"/>
            <w:noWrap/>
            <w:vAlign w:val="center"/>
            <w:hideMark/>
          </w:tcPr>
          <w:p w14:paraId="30B72226" w14:textId="77777777" w:rsidR="00EA6A64" w:rsidRPr="00FC7C60" w:rsidRDefault="00EA6A64" w:rsidP="00FC7C60">
            <w:pPr>
              <w:pStyle w:val="Table-Body-centred"/>
              <w:jc w:val="left"/>
            </w:pPr>
            <w:r w:rsidRPr="00FC7C60">
              <w:t>East of England</w:t>
            </w:r>
          </w:p>
        </w:tc>
        <w:tc>
          <w:tcPr>
            <w:tcW w:w="1275" w:type="dxa"/>
            <w:noWrap/>
            <w:vAlign w:val="center"/>
            <w:hideMark/>
          </w:tcPr>
          <w:p w14:paraId="7CA5D468" w14:textId="77777777" w:rsidR="00EA6A64" w:rsidRPr="00FC7C60" w:rsidRDefault="00EA6A64" w:rsidP="00FC7C60">
            <w:pPr>
              <w:pStyle w:val="Table-Body-centred"/>
              <w:jc w:val="left"/>
            </w:pPr>
            <w:r w:rsidRPr="00FC7C60">
              <w:t>Autumn</w:t>
            </w:r>
          </w:p>
        </w:tc>
        <w:tc>
          <w:tcPr>
            <w:tcW w:w="2694" w:type="dxa"/>
            <w:noWrap/>
            <w:vAlign w:val="center"/>
            <w:hideMark/>
          </w:tcPr>
          <w:p w14:paraId="00D29A5D" w14:textId="77777777" w:rsidR="00EA6A64" w:rsidRPr="00FC7C60" w:rsidRDefault="00EA6A64" w:rsidP="00FC7C60">
            <w:pPr>
              <w:pStyle w:val="Table-Body-centred"/>
              <w:jc w:val="left"/>
            </w:pPr>
            <w:r w:rsidRPr="00FC7C60">
              <w:t>Includes supply of inoculum</w:t>
            </w:r>
          </w:p>
        </w:tc>
        <w:tc>
          <w:tcPr>
            <w:tcW w:w="708" w:type="dxa"/>
            <w:tcBorders>
              <w:right w:val="single" w:sz="8" w:space="0" w:color="000000"/>
            </w:tcBorders>
            <w:noWrap/>
            <w:vAlign w:val="center"/>
            <w:hideMark/>
          </w:tcPr>
          <w:p w14:paraId="2A788993" w14:textId="77777777" w:rsidR="00EA6A64" w:rsidRPr="00FC7C60" w:rsidRDefault="00EA6A64" w:rsidP="00FC7C60">
            <w:pPr>
              <w:pStyle w:val="Table-Body-centred"/>
              <w:jc w:val="left"/>
            </w:pPr>
            <w:r w:rsidRPr="00FC7C60">
              <w:t>2</w:t>
            </w:r>
          </w:p>
        </w:tc>
      </w:tr>
      <w:tr w:rsidR="00EA6A64" w:rsidRPr="00DB0253" w14:paraId="5CEA4E1E" w14:textId="77777777" w:rsidTr="004050CD">
        <w:trPr>
          <w:trHeight w:val="330"/>
          <w:jc w:val="center"/>
        </w:trPr>
        <w:tc>
          <w:tcPr>
            <w:tcW w:w="699" w:type="dxa"/>
            <w:tcBorders>
              <w:left w:val="single" w:sz="8" w:space="0" w:color="000000"/>
            </w:tcBorders>
            <w:noWrap/>
            <w:vAlign w:val="center"/>
            <w:hideMark/>
          </w:tcPr>
          <w:p w14:paraId="2DC8BA0A" w14:textId="77777777" w:rsidR="00EA6A64" w:rsidRPr="00FC7C60" w:rsidRDefault="00EA6A64" w:rsidP="00FC7C60">
            <w:pPr>
              <w:pStyle w:val="Table-Body-centred"/>
              <w:jc w:val="left"/>
            </w:pPr>
            <w:r w:rsidRPr="00FC7C60">
              <w:t>WO</w:t>
            </w:r>
          </w:p>
        </w:tc>
        <w:tc>
          <w:tcPr>
            <w:tcW w:w="992" w:type="dxa"/>
            <w:noWrap/>
            <w:vAlign w:val="center"/>
            <w:hideMark/>
          </w:tcPr>
          <w:p w14:paraId="0895DA8B" w14:textId="77777777" w:rsidR="00EA6A64" w:rsidRPr="00FC7C60" w:rsidRDefault="00EA6A64" w:rsidP="00FC7C60">
            <w:pPr>
              <w:pStyle w:val="Table-Body-centred"/>
              <w:jc w:val="left"/>
            </w:pPr>
            <w:r w:rsidRPr="00FC7C60">
              <w:t>902</w:t>
            </w:r>
          </w:p>
        </w:tc>
        <w:tc>
          <w:tcPr>
            <w:tcW w:w="2410" w:type="dxa"/>
            <w:noWrap/>
            <w:vAlign w:val="center"/>
            <w:hideMark/>
          </w:tcPr>
          <w:p w14:paraId="77EDAFDA" w14:textId="77777777" w:rsidR="00EA6A64" w:rsidRPr="00FC7C60" w:rsidRDefault="00EA6A64" w:rsidP="00FC7C60">
            <w:pPr>
              <w:pStyle w:val="Table-Body-centred"/>
              <w:jc w:val="left"/>
            </w:pPr>
            <w:r w:rsidRPr="00FC7C60">
              <w:t xml:space="preserve"> Crown Rust</w:t>
            </w:r>
          </w:p>
        </w:tc>
        <w:tc>
          <w:tcPr>
            <w:tcW w:w="5387" w:type="dxa"/>
            <w:noWrap/>
            <w:vAlign w:val="center"/>
            <w:hideMark/>
          </w:tcPr>
          <w:p w14:paraId="74804896" w14:textId="77777777" w:rsidR="00EA6A64" w:rsidRPr="00FC7C60" w:rsidRDefault="00EA6A64" w:rsidP="00FC7C60">
            <w:pPr>
              <w:pStyle w:val="Table-Body-centred"/>
              <w:jc w:val="left"/>
            </w:pPr>
            <w:r w:rsidRPr="00FC7C60">
              <w:t>Southwest of England</w:t>
            </w:r>
          </w:p>
        </w:tc>
        <w:tc>
          <w:tcPr>
            <w:tcW w:w="1275" w:type="dxa"/>
            <w:noWrap/>
            <w:vAlign w:val="center"/>
            <w:hideMark/>
          </w:tcPr>
          <w:p w14:paraId="786D8F36" w14:textId="77777777" w:rsidR="00EA6A64" w:rsidRPr="00FC7C60" w:rsidRDefault="00EA6A64" w:rsidP="00FC7C60">
            <w:pPr>
              <w:pStyle w:val="Table-Body-centred"/>
              <w:jc w:val="left"/>
            </w:pPr>
            <w:r w:rsidRPr="00FC7C60">
              <w:t>Autumn</w:t>
            </w:r>
          </w:p>
        </w:tc>
        <w:tc>
          <w:tcPr>
            <w:tcW w:w="2694" w:type="dxa"/>
            <w:noWrap/>
            <w:vAlign w:val="center"/>
            <w:hideMark/>
          </w:tcPr>
          <w:p w14:paraId="1E1BFA0A" w14:textId="77777777" w:rsidR="00EA6A64" w:rsidRPr="00FC7C60" w:rsidRDefault="00EA6A64" w:rsidP="00FC7C60">
            <w:pPr>
              <w:pStyle w:val="Table-Body-centred"/>
              <w:jc w:val="left"/>
            </w:pPr>
            <w:r w:rsidRPr="00FC7C60">
              <w:t>Includes supply of inoculum</w:t>
            </w:r>
          </w:p>
        </w:tc>
        <w:tc>
          <w:tcPr>
            <w:tcW w:w="708" w:type="dxa"/>
            <w:tcBorders>
              <w:right w:val="single" w:sz="8" w:space="0" w:color="000000"/>
            </w:tcBorders>
            <w:noWrap/>
            <w:vAlign w:val="center"/>
            <w:hideMark/>
          </w:tcPr>
          <w:p w14:paraId="32540902" w14:textId="77777777" w:rsidR="00EA6A64" w:rsidRPr="00FC7C60" w:rsidRDefault="00EA6A64" w:rsidP="00FC7C60">
            <w:pPr>
              <w:pStyle w:val="Table-Body-centred"/>
              <w:jc w:val="left"/>
            </w:pPr>
            <w:r w:rsidRPr="00FC7C60">
              <w:t>2</w:t>
            </w:r>
          </w:p>
        </w:tc>
      </w:tr>
      <w:tr w:rsidR="00EA6A64" w:rsidRPr="00DB0253" w14:paraId="244D65F6" w14:textId="77777777" w:rsidTr="004050CD">
        <w:trPr>
          <w:trHeight w:val="330"/>
          <w:jc w:val="center"/>
        </w:trPr>
        <w:tc>
          <w:tcPr>
            <w:tcW w:w="699" w:type="dxa"/>
            <w:tcBorders>
              <w:left w:val="single" w:sz="8" w:space="0" w:color="000000"/>
            </w:tcBorders>
            <w:noWrap/>
            <w:vAlign w:val="center"/>
            <w:hideMark/>
          </w:tcPr>
          <w:p w14:paraId="23C3BE2D" w14:textId="77777777" w:rsidR="00EA6A64" w:rsidRPr="00FC7C60" w:rsidRDefault="00EA6A64" w:rsidP="00FC7C60">
            <w:pPr>
              <w:pStyle w:val="Table-Body-centred"/>
              <w:jc w:val="left"/>
            </w:pPr>
            <w:r w:rsidRPr="00FC7C60">
              <w:t>WB</w:t>
            </w:r>
          </w:p>
        </w:tc>
        <w:tc>
          <w:tcPr>
            <w:tcW w:w="992" w:type="dxa"/>
            <w:noWrap/>
            <w:vAlign w:val="center"/>
            <w:hideMark/>
          </w:tcPr>
          <w:p w14:paraId="27637FB1" w14:textId="77777777" w:rsidR="00EA6A64" w:rsidRPr="00FC7C60" w:rsidRDefault="00EA6A64" w:rsidP="00FC7C60">
            <w:pPr>
              <w:pStyle w:val="Table-Body-centred"/>
              <w:jc w:val="left"/>
            </w:pPr>
            <w:r w:rsidRPr="00FC7C60">
              <w:t>880</w:t>
            </w:r>
          </w:p>
        </w:tc>
        <w:tc>
          <w:tcPr>
            <w:tcW w:w="2410" w:type="dxa"/>
            <w:noWrap/>
            <w:vAlign w:val="center"/>
            <w:hideMark/>
          </w:tcPr>
          <w:p w14:paraId="2F267DBF" w14:textId="77777777" w:rsidR="00EA6A64" w:rsidRPr="00FC7C60" w:rsidRDefault="00EA6A64" w:rsidP="00FC7C60">
            <w:pPr>
              <w:pStyle w:val="Table-Body-centred"/>
              <w:jc w:val="left"/>
            </w:pPr>
            <w:r w:rsidRPr="00FC7C60">
              <w:t xml:space="preserve"> *Brown rust</w:t>
            </w:r>
          </w:p>
        </w:tc>
        <w:tc>
          <w:tcPr>
            <w:tcW w:w="5387" w:type="dxa"/>
            <w:noWrap/>
            <w:vAlign w:val="center"/>
            <w:hideMark/>
          </w:tcPr>
          <w:p w14:paraId="72B2D70F" w14:textId="77777777" w:rsidR="00EA6A64" w:rsidRPr="00FC7C60" w:rsidRDefault="00EA6A64" w:rsidP="00FC7C60">
            <w:pPr>
              <w:pStyle w:val="Table-Body-centred"/>
              <w:jc w:val="left"/>
            </w:pPr>
            <w:r w:rsidRPr="00FC7C60">
              <w:t>South of England</w:t>
            </w:r>
          </w:p>
        </w:tc>
        <w:tc>
          <w:tcPr>
            <w:tcW w:w="1275" w:type="dxa"/>
            <w:noWrap/>
            <w:vAlign w:val="center"/>
            <w:hideMark/>
          </w:tcPr>
          <w:p w14:paraId="51F15003" w14:textId="77777777" w:rsidR="00EA6A64" w:rsidRPr="00FC7C60" w:rsidRDefault="00EA6A64" w:rsidP="00FC7C60">
            <w:pPr>
              <w:pStyle w:val="Table-Body-centred"/>
              <w:jc w:val="left"/>
            </w:pPr>
            <w:r w:rsidRPr="00FC7C60">
              <w:t>Autumn</w:t>
            </w:r>
          </w:p>
        </w:tc>
        <w:tc>
          <w:tcPr>
            <w:tcW w:w="2694" w:type="dxa"/>
            <w:noWrap/>
            <w:vAlign w:val="center"/>
            <w:hideMark/>
          </w:tcPr>
          <w:p w14:paraId="31975CC8" w14:textId="1E7F3E61" w:rsidR="00EA6A64" w:rsidRPr="00FC7C60" w:rsidRDefault="008D495B" w:rsidP="00FC7C60">
            <w:pPr>
              <w:pStyle w:val="Table-Body-centred"/>
              <w:jc w:val="left"/>
            </w:pPr>
            <w:r>
              <w:t>N/a</w:t>
            </w:r>
          </w:p>
        </w:tc>
        <w:tc>
          <w:tcPr>
            <w:tcW w:w="708" w:type="dxa"/>
            <w:tcBorders>
              <w:right w:val="single" w:sz="8" w:space="0" w:color="000000"/>
            </w:tcBorders>
            <w:noWrap/>
            <w:vAlign w:val="center"/>
            <w:hideMark/>
          </w:tcPr>
          <w:p w14:paraId="16CF2865" w14:textId="77777777" w:rsidR="00EA6A64" w:rsidRPr="00FC7C60" w:rsidRDefault="00EA6A64" w:rsidP="00FC7C60">
            <w:pPr>
              <w:pStyle w:val="Table-Body-centred"/>
              <w:jc w:val="left"/>
            </w:pPr>
            <w:r w:rsidRPr="00FC7C60">
              <w:t>2</w:t>
            </w:r>
          </w:p>
        </w:tc>
      </w:tr>
      <w:tr w:rsidR="00EA6A64" w:rsidRPr="00DB0253" w14:paraId="536A5A89" w14:textId="77777777" w:rsidTr="004050CD">
        <w:trPr>
          <w:trHeight w:val="330"/>
          <w:jc w:val="center"/>
        </w:trPr>
        <w:tc>
          <w:tcPr>
            <w:tcW w:w="699" w:type="dxa"/>
            <w:tcBorders>
              <w:left w:val="single" w:sz="8" w:space="0" w:color="000000"/>
            </w:tcBorders>
            <w:noWrap/>
            <w:vAlign w:val="center"/>
            <w:hideMark/>
          </w:tcPr>
          <w:p w14:paraId="484D5BD8" w14:textId="77777777" w:rsidR="00EA6A64" w:rsidRPr="00FC7C60" w:rsidRDefault="00EA6A64" w:rsidP="00FC7C60">
            <w:pPr>
              <w:pStyle w:val="Table-Body-centred"/>
              <w:jc w:val="left"/>
            </w:pPr>
            <w:r w:rsidRPr="00FC7C60">
              <w:t>WB</w:t>
            </w:r>
          </w:p>
        </w:tc>
        <w:tc>
          <w:tcPr>
            <w:tcW w:w="992" w:type="dxa"/>
            <w:noWrap/>
            <w:vAlign w:val="center"/>
            <w:hideMark/>
          </w:tcPr>
          <w:p w14:paraId="5AC94043" w14:textId="77777777" w:rsidR="00EA6A64" w:rsidRPr="00FC7C60" w:rsidRDefault="00EA6A64" w:rsidP="00FC7C60">
            <w:pPr>
              <w:pStyle w:val="Table-Body-centred"/>
              <w:jc w:val="left"/>
            </w:pPr>
            <w:r w:rsidRPr="00FC7C60">
              <w:t>881</w:t>
            </w:r>
          </w:p>
        </w:tc>
        <w:tc>
          <w:tcPr>
            <w:tcW w:w="2410" w:type="dxa"/>
            <w:noWrap/>
            <w:vAlign w:val="center"/>
            <w:hideMark/>
          </w:tcPr>
          <w:p w14:paraId="75B33F86" w14:textId="77777777" w:rsidR="00EA6A64" w:rsidRPr="00FC7C60" w:rsidRDefault="00EA6A64" w:rsidP="00FC7C60">
            <w:pPr>
              <w:pStyle w:val="Table-Body-centred"/>
              <w:jc w:val="left"/>
            </w:pPr>
            <w:r w:rsidRPr="00FC7C60">
              <w:t xml:space="preserve"> Brown rust</w:t>
            </w:r>
          </w:p>
        </w:tc>
        <w:tc>
          <w:tcPr>
            <w:tcW w:w="5387" w:type="dxa"/>
            <w:noWrap/>
            <w:vAlign w:val="center"/>
            <w:hideMark/>
          </w:tcPr>
          <w:p w14:paraId="7898FB2D" w14:textId="77777777" w:rsidR="00EA6A64" w:rsidRPr="00FC7C60" w:rsidRDefault="00EA6A64" w:rsidP="00FC7C60">
            <w:pPr>
              <w:pStyle w:val="Table-Body-centred"/>
              <w:jc w:val="left"/>
            </w:pPr>
            <w:r w:rsidRPr="00FC7C60">
              <w:t>North of England</w:t>
            </w:r>
          </w:p>
        </w:tc>
        <w:tc>
          <w:tcPr>
            <w:tcW w:w="1275" w:type="dxa"/>
            <w:noWrap/>
            <w:vAlign w:val="center"/>
            <w:hideMark/>
          </w:tcPr>
          <w:p w14:paraId="1FE8E529" w14:textId="77777777" w:rsidR="00EA6A64" w:rsidRPr="00FC7C60" w:rsidRDefault="00EA6A64" w:rsidP="00FC7C60">
            <w:pPr>
              <w:pStyle w:val="Table-Body-centred"/>
              <w:jc w:val="left"/>
            </w:pPr>
            <w:r w:rsidRPr="00FC7C60">
              <w:t>Autumn</w:t>
            </w:r>
          </w:p>
        </w:tc>
        <w:tc>
          <w:tcPr>
            <w:tcW w:w="2694" w:type="dxa"/>
            <w:noWrap/>
            <w:vAlign w:val="center"/>
            <w:hideMark/>
          </w:tcPr>
          <w:p w14:paraId="44AC1A74" w14:textId="77777777" w:rsidR="00EA6A64" w:rsidRPr="00FC7C60" w:rsidRDefault="00EA6A64" w:rsidP="00FC7C60">
            <w:pPr>
              <w:pStyle w:val="Table-Body-centred"/>
              <w:jc w:val="left"/>
            </w:pPr>
            <w:r w:rsidRPr="00FC7C60">
              <w:t>Includes supply of inoculum</w:t>
            </w:r>
          </w:p>
        </w:tc>
        <w:tc>
          <w:tcPr>
            <w:tcW w:w="708" w:type="dxa"/>
            <w:tcBorders>
              <w:right w:val="single" w:sz="8" w:space="0" w:color="000000"/>
            </w:tcBorders>
            <w:noWrap/>
            <w:vAlign w:val="center"/>
            <w:hideMark/>
          </w:tcPr>
          <w:p w14:paraId="197FB5B3" w14:textId="77777777" w:rsidR="00EA6A64" w:rsidRPr="00FC7C60" w:rsidRDefault="00EA6A64" w:rsidP="00FC7C60">
            <w:pPr>
              <w:pStyle w:val="Table-Body-centred"/>
              <w:jc w:val="left"/>
            </w:pPr>
            <w:r w:rsidRPr="00FC7C60">
              <w:t>2</w:t>
            </w:r>
          </w:p>
        </w:tc>
      </w:tr>
      <w:tr w:rsidR="00EA6A64" w:rsidRPr="00DB0253" w14:paraId="373B9534" w14:textId="77777777" w:rsidTr="004050CD">
        <w:trPr>
          <w:trHeight w:val="330"/>
          <w:jc w:val="center"/>
        </w:trPr>
        <w:tc>
          <w:tcPr>
            <w:tcW w:w="699" w:type="dxa"/>
            <w:tcBorders>
              <w:left w:val="single" w:sz="8" w:space="0" w:color="000000"/>
            </w:tcBorders>
            <w:noWrap/>
            <w:vAlign w:val="center"/>
            <w:hideMark/>
          </w:tcPr>
          <w:p w14:paraId="322010B0" w14:textId="77777777" w:rsidR="00EA6A64" w:rsidRPr="00FC7C60" w:rsidRDefault="00EA6A64" w:rsidP="00FC7C60">
            <w:pPr>
              <w:pStyle w:val="Table-Body-centred"/>
              <w:jc w:val="left"/>
            </w:pPr>
            <w:r w:rsidRPr="00FC7C60">
              <w:lastRenderedPageBreak/>
              <w:t>WB</w:t>
            </w:r>
          </w:p>
        </w:tc>
        <w:tc>
          <w:tcPr>
            <w:tcW w:w="992" w:type="dxa"/>
            <w:noWrap/>
            <w:vAlign w:val="center"/>
            <w:hideMark/>
          </w:tcPr>
          <w:p w14:paraId="132CFE64" w14:textId="77777777" w:rsidR="00EA6A64" w:rsidRPr="00FC7C60" w:rsidRDefault="00EA6A64" w:rsidP="00FC7C60">
            <w:pPr>
              <w:pStyle w:val="Table-Body-centred"/>
              <w:jc w:val="left"/>
            </w:pPr>
            <w:r w:rsidRPr="00FC7C60">
              <w:t>882</w:t>
            </w:r>
          </w:p>
        </w:tc>
        <w:tc>
          <w:tcPr>
            <w:tcW w:w="2410" w:type="dxa"/>
            <w:noWrap/>
            <w:vAlign w:val="center"/>
            <w:hideMark/>
          </w:tcPr>
          <w:p w14:paraId="4027FC9F" w14:textId="77777777" w:rsidR="00EA6A64" w:rsidRPr="00FC7C60" w:rsidRDefault="00EA6A64" w:rsidP="00FC7C60">
            <w:pPr>
              <w:pStyle w:val="Table-Body-centred"/>
              <w:jc w:val="left"/>
            </w:pPr>
            <w:r w:rsidRPr="00FC7C60">
              <w:t xml:space="preserve"> *Net blotch</w:t>
            </w:r>
          </w:p>
        </w:tc>
        <w:tc>
          <w:tcPr>
            <w:tcW w:w="5387" w:type="dxa"/>
            <w:noWrap/>
            <w:vAlign w:val="center"/>
            <w:hideMark/>
          </w:tcPr>
          <w:p w14:paraId="591345BD" w14:textId="77777777" w:rsidR="00EA6A64" w:rsidRPr="00FC7C60" w:rsidRDefault="00EA6A64" w:rsidP="00FC7C60">
            <w:pPr>
              <w:pStyle w:val="Table-Body-centred"/>
              <w:jc w:val="left"/>
            </w:pPr>
            <w:r w:rsidRPr="00FC7C60">
              <w:t>In high net bloch risk area - justify in tender</w:t>
            </w:r>
          </w:p>
        </w:tc>
        <w:tc>
          <w:tcPr>
            <w:tcW w:w="1275" w:type="dxa"/>
            <w:noWrap/>
            <w:vAlign w:val="center"/>
            <w:hideMark/>
          </w:tcPr>
          <w:p w14:paraId="536745AA" w14:textId="77777777" w:rsidR="00EA6A64" w:rsidRPr="00FC7C60" w:rsidRDefault="00EA6A64" w:rsidP="00FC7C60">
            <w:pPr>
              <w:pStyle w:val="Table-Body-centred"/>
              <w:jc w:val="left"/>
            </w:pPr>
            <w:r w:rsidRPr="00FC7C60">
              <w:t>Autumn</w:t>
            </w:r>
          </w:p>
        </w:tc>
        <w:tc>
          <w:tcPr>
            <w:tcW w:w="2694" w:type="dxa"/>
            <w:noWrap/>
            <w:vAlign w:val="center"/>
            <w:hideMark/>
          </w:tcPr>
          <w:p w14:paraId="3BE87B13" w14:textId="77777777" w:rsidR="00EA6A64" w:rsidRPr="00FC7C60" w:rsidRDefault="00EA6A64" w:rsidP="00FC7C60">
            <w:pPr>
              <w:pStyle w:val="Table-Body-centred"/>
              <w:jc w:val="left"/>
            </w:pPr>
            <w:r w:rsidRPr="00FC7C60">
              <w:t>Includes supply of inoculum</w:t>
            </w:r>
          </w:p>
        </w:tc>
        <w:tc>
          <w:tcPr>
            <w:tcW w:w="708" w:type="dxa"/>
            <w:tcBorders>
              <w:right w:val="single" w:sz="8" w:space="0" w:color="000000"/>
            </w:tcBorders>
            <w:noWrap/>
            <w:vAlign w:val="center"/>
            <w:hideMark/>
          </w:tcPr>
          <w:p w14:paraId="60C66C74" w14:textId="77777777" w:rsidR="00EA6A64" w:rsidRPr="00FC7C60" w:rsidRDefault="00EA6A64" w:rsidP="00FC7C60">
            <w:pPr>
              <w:pStyle w:val="Table-Body-centred"/>
              <w:jc w:val="left"/>
            </w:pPr>
            <w:r w:rsidRPr="00FC7C60">
              <w:t>2</w:t>
            </w:r>
          </w:p>
        </w:tc>
      </w:tr>
      <w:tr w:rsidR="00EA6A64" w:rsidRPr="00DB0253" w14:paraId="10761670" w14:textId="77777777" w:rsidTr="004050CD">
        <w:trPr>
          <w:trHeight w:val="315"/>
          <w:jc w:val="center"/>
        </w:trPr>
        <w:tc>
          <w:tcPr>
            <w:tcW w:w="699" w:type="dxa"/>
            <w:tcBorders>
              <w:left w:val="single" w:sz="8" w:space="0" w:color="000000"/>
            </w:tcBorders>
            <w:noWrap/>
            <w:vAlign w:val="bottom"/>
            <w:hideMark/>
          </w:tcPr>
          <w:p w14:paraId="03D7B76C" w14:textId="77777777" w:rsidR="00EA6A64" w:rsidRPr="00FC7C60" w:rsidRDefault="00EA6A64" w:rsidP="00FC7C60">
            <w:pPr>
              <w:pStyle w:val="Table-Body-centred"/>
              <w:jc w:val="left"/>
            </w:pPr>
            <w:r w:rsidRPr="00FC7C60">
              <w:t>WB</w:t>
            </w:r>
          </w:p>
        </w:tc>
        <w:tc>
          <w:tcPr>
            <w:tcW w:w="992" w:type="dxa"/>
            <w:noWrap/>
            <w:vAlign w:val="bottom"/>
            <w:hideMark/>
          </w:tcPr>
          <w:p w14:paraId="05A46150" w14:textId="77777777" w:rsidR="00EA6A64" w:rsidRPr="00FC7C60" w:rsidRDefault="00EA6A64" w:rsidP="00FC7C60">
            <w:pPr>
              <w:pStyle w:val="Table-Body-centred"/>
              <w:jc w:val="left"/>
            </w:pPr>
            <w:r w:rsidRPr="00FC7C60">
              <w:t>883</w:t>
            </w:r>
          </w:p>
        </w:tc>
        <w:tc>
          <w:tcPr>
            <w:tcW w:w="2410" w:type="dxa"/>
            <w:noWrap/>
            <w:vAlign w:val="bottom"/>
            <w:hideMark/>
          </w:tcPr>
          <w:p w14:paraId="0E35DA96" w14:textId="77777777" w:rsidR="00EA6A64" w:rsidRPr="00FC7C60" w:rsidRDefault="00EA6A64" w:rsidP="00FC7C60">
            <w:pPr>
              <w:pStyle w:val="Table-Body-centred"/>
              <w:jc w:val="left"/>
            </w:pPr>
            <w:r w:rsidRPr="00FC7C60">
              <w:t>Net Blotch</w:t>
            </w:r>
          </w:p>
        </w:tc>
        <w:tc>
          <w:tcPr>
            <w:tcW w:w="5387" w:type="dxa"/>
            <w:noWrap/>
            <w:vAlign w:val="center"/>
            <w:hideMark/>
          </w:tcPr>
          <w:p w14:paraId="430F5986" w14:textId="77777777" w:rsidR="00EA6A64" w:rsidRPr="00FC7C60" w:rsidRDefault="00EA6A64" w:rsidP="00FC7C60">
            <w:pPr>
              <w:pStyle w:val="Table-Body-centred"/>
              <w:jc w:val="left"/>
            </w:pPr>
            <w:r w:rsidRPr="00FC7C60">
              <w:t>In high net bloch risk area - justify in tender</w:t>
            </w:r>
          </w:p>
        </w:tc>
        <w:tc>
          <w:tcPr>
            <w:tcW w:w="1275" w:type="dxa"/>
            <w:noWrap/>
            <w:vAlign w:val="center"/>
            <w:hideMark/>
          </w:tcPr>
          <w:p w14:paraId="3EEA49E3" w14:textId="77777777" w:rsidR="00EA6A64" w:rsidRPr="00FC7C60" w:rsidRDefault="00EA6A64" w:rsidP="00FC7C60">
            <w:pPr>
              <w:pStyle w:val="Table-Body-centred"/>
              <w:jc w:val="left"/>
            </w:pPr>
            <w:r w:rsidRPr="00FC7C60">
              <w:t>Autumn</w:t>
            </w:r>
          </w:p>
        </w:tc>
        <w:tc>
          <w:tcPr>
            <w:tcW w:w="2694" w:type="dxa"/>
            <w:noWrap/>
            <w:vAlign w:val="bottom"/>
            <w:hideMark/>
          </w:tcPr>
          <w:p w14:paraId="3D216BFF" w14:textId="7CF5FE6C" w:rsidR="00EA6A64" w:rsidRPr="00FC7C60" w:rsidRDefault="008D495B" w:rsidP="00FC7C60">
            <w:pPr>
              <w:pStyle w:val="Table-Body-centred"/>
              <w:jc w:val="left"/>
            </w:pPr>
            <w:r>
              <w:t>N/a</w:t>
            </w:r>
          </w:p>
        </w:tc>
        <w:tc>
          <w:tcPr>
            <w:tcW w:w="708" w:type="dxa"/>
            <w:tcBorders>
              <w:right w:val="single" w:sz="8" w:space="0" w:color="000000"/>
            </w:tcBorders>
            <w:noWrap/>
            <w:vAlign w:val="center"/>
            <w:hideMark/>
          </w:tcPr>
          <w:p w14:paraId="4638EA02" w14:textId="77777777" w:rsidR="00EA6A64" w:rsidRPr="00FC7C60" w:rsidRDefault="00EA6A64" w:rsidP="00FC7C60">
            <w:pPr>
              <w:pStyle w:val="Table-Body-centred"/>
              <w:jc w:val="left"/>
            </w:pPr>
            <w:r w:rsidRPr="00FC7C60">
              <w:t>2</w:t>
            </w:r>
          </w:p>
        </w:tc>
      </w:tr>
      <w:tr w:rsidR="00EA6A64" w:rsidRPr="00DB0253" w14:paraId="1C2C648B" w14:textId="77777777" w:rsidTr="004050CD">
        <w:trPr>
          <w:trHeight w:val="315"/>
          <w:jc w:val="center"/>
        </w:trPr>
        <w:tc>
          <w:tcPr>
            <w:tcW w:w="699" w:type="dxa"/>
            <w:tcBorders>
              <w:left w:val="single" w:sz="8" w:space="0" w:color="000000"/>
            </w:tcBorders>
            <w:noWrap/>
            <w:vAlign w:val="center"/>
            <w:hideMark/>
          </w:tcPr>
          <w:p w14:paraId="1D4773A6" w14:textId="77777777" w:rsidR="00EA6A64" w:rsidRPr="00FC7C60" w:rsidRDefault="00EA6A64" w:rsidP="00FC7C60">
            <w:pPr>
              <w:pStyle w:val="Table-Body-centred"/>
              <w:jc w:val="left"/>
            </w:pPr>
            <w:r w:rsidRPr="00FC7C60">
              <w:t>WB</w:t>
            </w:r>
          </w:p>
        </w:tc>
        <w:tc>
          <w:tcPr>
            <w:tcW w:w="992" w:type="dxa"/>
            <w:noWrap/>
            <w:vAlign w:val="center"/>
            <w:hideMark/>
          </w:tcPr>
          <w:p w14:paraId="592C5A2E" w14:textId="77777777" w:rsidR="00EA6A64" w:rsidRPr="00FC7C60" w:rsidRDefault="00EA6A64" w:rsidP="00FC7C60">
            <w:pPr>
              <w:pStyle w:val="Table-Body-centred"/>
              <w:jc w:val="left"/>
            </w:pPr>
            <w:r w:rsidRPr="00FC7C60">
              <w:t>884</w:t>
            </w:r>
          </w:p>
        </w:tc>
        <w:tc>
          <w:tcPr>
            <w:tcW w:w="2410" w:type="dxa"/>
            <w:noWrap/>
            <w:vAlign w:val="center"/>
            <w:hideMark/>
          </w:tcPr>
          <w:p w14:paraId="158C7D5E" w14:textId="77777777" w:rsidR="00EA6A64" w:rsidRPr="00FC7C60" w:rsidRDefault="00EA6A64" w:rsidP="00FC7C60">
            <w:pPr>
              <w:pStyle w:val="Table-Body-centred"/>
              <w:jc w:val="left"/>
            </w:pPr>
            <w:r w:rsidRPr="00FC7C60">
              <w:t>Rhynchosporoium</w:t>
            </w:r>
          </w:p>
        </w:tc>
        <w:tc>
          <w:tcPr>
            <w:tcW w:w="5387" w:type="dxa"/>
            <w:noWrap/>
            <w:vAlign w:val="bottom"/>
            <w:hideMark/>
          </w:tcPr>
          <w:p w14:paraId="49B22CC8" w14:textId="77777777" w:rsidR="00EA6A64" w:rsidRPr="00FC7C60" w:rsidRDefault="00EA6A64" w:rsidP="00FC7C60">
            <w:pPr>
              <w:pStyle w:val="Table-Body-centred"/>
              <w:jc w:val="left"/>
            </w:pPr>
            <w:r w:rsidRPr="00FC7C60">
              <w:t>West/SW/ of England, Wales or West Scotland</w:t>
            </w:r>
          </w:p>
        </w:tc>
        <w:tc>
          <w:tcPr>
            <w:tcW w:w="1275" w:type="dxa"/>
            <w:noWrap/>
            <w:vAlign w:val="center"/>
            <w:hideMark/>
          </w:tcPr>
          <w:p w14:paraId="536CBFE2" w14:textId="77777777" w:rsidR="00EA6A64" w:rsidRPr="00FC7C60" w:rsidRDefault="00EA6A64" w:rsidP="00FC7C60">
            <w:pPr>
              <w:pStyle w:val="Table-Body-centred"/>
              <w:jc w:val="left"/>
            </w:pPr>
            <w:r w:rsidRPr="00FC7C60">
              <w:t>Autumn</w:t>
            </w:r>
          </w:p>
        </w:tc>
        <w:tc>
          <w:tcPr>
            <w:tcW w:w="2694" w:type="dxa"/>
            <w:noWrap/>
            <w:vAlign w:val="bottom"/>
            <w:hideMark/>
          </w:tcPr>
          <w:p w14:paraId="0E0A2908" w14:textId="0691002B" w:rsidR="00EA6A64" w:rsidRPr="00FC7C60" w:rsidRDefault="008D495B" w:rsidP="00FC7C60">
            <w:pPr>
              <w:pStyle w:val="Table-Body-centred"/>
              <w:jc w:val="left"/>
            </w:pPr>
            <w:r>
              <w:t>N/a</w:t>
            </w:r>
          </w:p>
        </w:tc>
        <w:tc>
          <w:tcPr>
            <w:tcW w:w="708" w:type="dxa"/>
            <w:tcBorders>
              <w:right w:val="single" w:sz="8" w:space="0" w:color="000000"/>
            </w:tcBorders>
            <w:noWrap/>
            <w:vAlign w:val="center"/>
            <w:hideMark/>
          </w:tcPr>
          <w:p w14:paraId="36D4C8E9" w14:textId="77777777" w:rsidR="00EA6A64" w:rsidRPr="00FC7C60" w:rsidRDefault="00EA6A64" w:rsidP="00FC7C60">
            <w:pPr>
              <w:pStyle w:val="Table-Body-centred"/>
              <w:jc w:val="left"/>
            </w:pPr>
            <w:r w:rsidRPr="00FC7C60">
              <w:t>2</w:t>
            </w:r>
          </w:p>
        </w:tc>
      </w:tr>
      <w:tr w:rsidR="00EA6A64" w:rsidRPr="00DB0253" w14:paraId="187BE252" w14:textId="77777777" w:rsidTr="004050CD">
        <w:trPr>
          <w:trHeight w:val="330"/>
          <w:jc w:val="center"/>
        </w:trPr>
        <w:tc>
          <w:tcPr>
            <w:tcW w:w="699" w:type="dxa"/>
            <w:tcBorders>
              <w:left w:val="single" w:sz="8" w:space="0" w:color="000000"/>
            </w:tcBorders>
            <w:noWrap/>
            <w:vAlign w:val="center"/>
            <w:hideMark/>
          </w:tcPr>
          <w:p w14:paraId="6E19F06D" w14:textId="77777777" w:rsidR="00EA6A64" w:rsidRPr="00FC7C60" w:rsidRDefault="00EA6A64" w:rsidP="00FC7C60">
            <w:pPr>
              <w:pStyle w:val="Table-Body-centred"/>
              <w:jc w:val="left"/>
            </w:pPr>
            <w:r w:rsidRPr="00FC7C60">
              <w:t>WR</w:t>
            </w:r>
          </w:p>
        </w:tc>
        <w:tc>
          <w:tcPr>
            <w:tcW w:w="992" w:type="dxa"/>
            <w:noWrap/>
            <w:vAlign w:val="center"/>
            <w:hideMark/>
          </w:tcPr>
          <w:p w14:paraId="74296DD2" w14:textId="77777777" w:rsidR="00EA6A64" w:rsidRPr="00FC7C60" w:rsidRDefault="00EA6A64" w:rsidP="00FC7C60">
            <w:pPr>
              <w:pStyle w:val="Table-Body-centred"/>
              <w:jc w:val="left"/>
            </w:pPr>
            <w:r w:rsidRPr="00FC7C60">
              <w:t>886</w:t>
            </w:r>
          </w:p>
        </w:tc>
        <w:tc>
          <w:tcPr>
            <w:tcW w:w="2410" w:type="dxa"/>
            <w:noWrap/>
            <w:vAlign w:val="center"/>
            <w:hideMark/>
          </w:tcPr>
          <w:p w14:paraId="7467049A" w14:textId="77777777" w:rsidR="00EA6A64" w:rsidRPr="00FC7C60" w:rsidRDefault="00EA6A64" w:rsidP="00FC7C60">
            <w:pPr>
              <w:pStyle w:val="Table-Body-centred"/>
              <w:jc w:val="left"/>
            </w:pPr>
            <w:r w:rsidRPr="00FC7C60">
              <w:t>*Phoma &amp; light leaf spot 1</w:t>
            </w:r>
          </w:p>
        </w:tc>
        <w:tc>
          <w:tcPr>
            <w:tcW w:w="5387" w:type="dxa"/>
            <w:noWrap/>
            <w:vAlign w:val="center"/>
            <w:hideMark/>
          </w:tcPr>
          <w:p w14:paraId="2F2876C4" w14:textId="77777777" w:rsidR="00EA6A64" w:rsidRPr="00FC7C60" w:rsidRDefault="00EA6A64" w:rsidP="00FC7C60">
            <w:pPr>
              <w:pStyle w:val="Table-Body-centred"/>
              <w:jc w:val="left"/>
            </w:pPr>
            <w:r w:rsidRPr="00FC7C60">
              <w:t>East of England and at least 30 miles from Phoma &amp; LLS site 2</w:t>
            </w:r>
          </w:p>
        </w:tc>
        <w:tc>
          <w:tcPr>
            <w:tcW w:w="1275" w:type="dxa"/>
            <w:noWrap/>
            <w:vAlign w:val="center"/>
            <w:hideMark/>
          </w:tcPr>
          <w:p w14:paraId="3E61098E" w14:textId="77777777" w:rsidR="00EA6A64" w:rsidRPr="00FC7C60" w:rsidRDefault="00EA6A64" w:rsidP="00FC7C60">
            <w:pPr>
              <w:pStyle w:val="Table-Body-centred"/>
              <w:jc w:val="left"/>
            </w:pPr>
            <w:r w:rsidRPr="00FC7C60">
              <w:t>Autumn</w:t>
            </w:r>
          </w:p>
        </w:tc>
        <w:tc>
          <w:tcPr>
            <w:tcW w:w="2694" w:type="dxa"/>
            <w:noWrap/>
            <w:vAlign w:val="center"/>
            <w:hideMark/>
          </w:tcPr>
          <w:p w14:paraId="2BB869F3" w14:textId="77777777" w:rsidR="00EA6A64" w:rsidRPr="00FC7C60" w:rsidRDefault="00EA6A64" w:rsidP="00FC7C60">
            <w:pPr>
              <w:pStyle w:val="Table-Body-centred"/>
              <w:jc w:val="left"/>
            </w:pPr>
            <w:r w:rsidRPr="00FC7C60">
              <w:t>Includes supply of inoculum</w:t>
            </w:r>
          </w:p>
        </w:tc>
        <w:tc>
          <w:tcPr>
            <w:tcW w:w="708" w:type="dxa"/>
            <w:tcBorders>
              <w:right w:val="single" w:sz="8" w:space="0" w:color="000000"/>
            </w:tcBorders>
            <w:noWrap/>
            <w:vAlign w:val="center"/>
            <w:hideMark/>
          </w:tcPr>
          <w:p w14:paraId="5CC54F31" w14:textId="77777777" w:rsidR="00EA6A64" w:rsidRPr="00FC7C60" w:rsidRDefault="00EA6A64" w:rsidP="00FC7C60">
            <w:pPr>
              <w:pStyle w:val="Table-Body-centred"/>
              <w:jc w:val="left"/>
            </w:pPr>
            <w:r w:rsidRPr="00FC7C60">
              <w:t>4</w:t>
            </w:r>
          </w:p>
        </w:tc>
      </w:tr>
      <w:tr w:rsidR="00EA6A64" w:rsidRPr="00DB0253" w14:paraId="4944F333" w14:textId="77777777" w:rsidTr="004050CD">
        <w:trPr>
          <w:trHeight w:val="330"/>
          <w:jc w:val="center"/>
        </w:trPr>
        <w:tc>
          <w:tcPr>
            <w:tcW w:w="699" w:type="dxa"/>
            <w:tcBorders>
              <w:left w:val="single" w:sz="8" w:space="0" w:color="000000"/>
            </w:tcBorders>
            <w:noWrap/>
            <w:vAlign w:val="center"/>
            <w:hideMark/>
          </w:tcPr>
          <w:p w14:paraId="63A61D42" w14:textId="77777777" w:rsidR="00EA6A64" w:rsidRPr="00FC7C60" w:rsidRDefault="00EA6A64" w:rsidP="00FC7C60">
            <w:pPr>
              <w:pStyle w:val="Table-Body-centred"/>
              <w:jc w:val="left"/>
            </w:pPr>
            <w:r w:rsidRPr="00FC7C60">
              <w:t>WR</w:t>
            </w:r>
          </w:p>
        </w:tc>
        <w:tc>
          <w:tcPr>
            <w:tcW w:w="992" w:type="dxa"/>
            <w:noWrap/>
            <w:vAlign w:val="center"/>
            <w:hideMark/>
          </w:tcPr>
          <w:p w14:paraId="76BD5307" w14:textId="77777777" w:rsidR="00EA6A64" w:rsidRPr="00FC7C60" w:rsidRDefault="00EA6A64" w:rsidP="00FC7C60">
            <w:pPr>
              <w:pStyle w:val="Table-Body-centred"/>
              <w:jc w:val="left"/>
            </w:pPr>
            <w:r w:rsidRPr="00FC7C60">
              <w:t>887</w:t>
            </w:r>
          </w:p>
        </w:tc>
        <w:tc>
          <w:tcPr>
            <w:tcW w:w="2410" w:type="dxa"/>
            <w:noWrap/>
            <w:vAlign w:val="center"/>
            <w:hideMark/>
          </w:tcPr>
          <w:p w14:paraId="58271C84" w14:textId="77777777" w:rsidR="00EA6A64" w:rsidRPr="00FC7C60" w:rsidRDefault="00EA6A64" w:rsidP="00FC7C60">
            <w:pPr>
              <w:pStyle w:val="Table-Body-centred"/>
              <w:jc w:val="left"/>
            </w:pPr>
            <w:r w:rsidRPr="00FC7C60">
              <w:t>Phoma &amp; light leaf spot 2</w:t>
            </w:r>
          </w:p>
        </w:tc>
        <w:tc>
          <w:tcPr>
            <w:tcW w:w="5387" w:type="dxa"/>
            <w:noWrap/>
            <w:vAlign w:val="center"/>
            <w:hideMark/>
          </w:tcPr>
          <w:p w14:paraId="6F7DE039" w14:textId="77777777" w:rsidR="00EA6A64" w:rsidRPr="00FC7C60" w:rsidRDefault="00EA6A64" w:rsidP="00FC7C60">
            <w:pPr>
              <w:pStyle w:val="Table-Body-centred"/>
              <w:jc w:val="left"/>
            </w:pPr>
            <w:r w:rsidRPr="00FC7C60">
              <w:t>West of England and at least 30 miles from Phoma &amp; LLS site 1</w:t>
            </w:r>
          </w:p>
        </w:tc>
        <w:tc>
          <w:tcPr>
            <w:tcW w:w="1275" w:type="dxa"/>
            <w:noWrap/>
            <w:vAlign w:val="center"/>
            <w:hideMark/>
          </w:tcPr>
          <w:p w14:paraId="4B0FD69A" w14:textId="77777777" w:rsidR="00EA6A64" w:rsidRPr="00FC7C60" w:rsidRDefault="00EA6A64" w:rsidP="00FC7C60">
            <w:pPr>
              <w:pStyle w:val="Table-Body-centred"/>
              <w:jc w:val="left"/>
            </w:pPr>
            <w:r w:rsidRPr="00FC7C60">
              <w:t>Autumn</w:t>
            </w:r>
          </w:p>
        </w:tc>
        <w:tc>
          <w:tcPr>
            <w:tcW w:w="2694" w:type="dxa"/>
            <w:noWrap/>
            <w:vAlign w:val="center"/>
            <w:hideMark/>
          </w:tcPr>
          <w:p w14:paraId="39A8C15D" w14:textId="2C3B9DEE" w:rsidR="00EA6A64" w:rsidRPr="00FC7C60" w:rsidRDefault="00763F0A" w:rsidP="00FC7C60">
            <w:pPr>
              <w:pStyle w:val="Table-Body-centred"/>
              <w:jc w:val="left"/>
            </w:pPr>
            <w:r>
              <w:t>N/a</w:t>
            </w:r>
          </w:p>
        </w:tc>
        <w:tc>
          <w:tcPr>
            <w:tcW w:w="708" w:type="dxa"/>
            <w:tcBorders>
              <w:right w:val="single" w:sz="8" w:space="0" w:color="000000"/>
            </w:tcBorders>
            <w:noWrap/>
            <w:vAlign w:val="center"/>
            <w:hideMark/>
          </w:tcPr>
          <w:p w14:paraId="1A0EEA73" w14:textId="77777777" w:rsidR="00EA6A64" w:rsidRPr="00FC7C60" w:rsidRDefault="00EA6A64" w:rsidP="00FC7C60">
            <w:pPr>
              <w:pStyle w:val="Table-Body-centred"/>
              <w:jc w:val="left"/>
            </w:pPr>
            <w:r w:rsidRPr="00FC7C60">
              <w:t>4</w:t>
            </w:r>
          </w:p>
        </w:tc>
      </w:tr>
      <w:tr w:rsidR="00EA6A64" w:rsidRPr="00DB0253" w14:paraId="2E63F008" w14:textId="77777777" w:rsidTr="004050CD">
        <w:trPr>
          <w:trHeight w:val="330"/>
          <w:jc w:val="center"/>
        </w:trPr>
        <w:tc>
          <w:tcPr>
            <w:tcW w:w="699" w:type="dxa"/>
            <w:tcBorders>
              <w:left w:val="single" w:sz="8" w:space="0" w:color="000000"/>
            </w:tcBorders>
            <w:noWrap/>
            <w:vAlign w:val="center"/>
            <w:hideMark/>
          </w:tcPr>
          <w:p w14:paraId="7532D8EB" w14:textId="77777777" w:rsidR="00EA6A64" w:rsidRPr="00FC7C60" w:rsidRDefault="00EA6A64" w:rsidP="00FC7C60">
            <w:pPr>
              <w:pStyle w:val="Table-Body-centred"/>
              <w:jc w:val="left"/>
            </w:pPr>
            <w:r w:rsidRPr="00FC7C60">
              <w:t>WR</w:t>
            </w:r>
          </w:p>
        </w:tc>
        <w:tc>
          <w:tcPr>
            <w:tcW w:w="992" w:type="dxa"/>
            <w:noWrap/>
            <w:vAlign w:val="center"/>
            <w:hideMark/>
          </w:tcPr>
          <w:p w14:paraId="3AB8B711" w14:textId="77777777" w:rsidR="00EA6A64" w:rsidRPr="00FC7C60" w:rsidRDefault="00EA6A64" w:rsidP="00FC7C60">
            <w:pPr>
              <w:pStyle w:val="Table-Body-centred"/>
              <w:jc w:val="left"/>
            </w:pPr>
            <w:r w:rsidRPr="00FC7C60">
              <w:t>888</w:t>
            </w:r>
          </w:p>
        </w:tc>
        <w:tc>
          <w:tcPr>
            <w:tcW w:w="2410" w:type="dxa"/>
            <w:noWrap/>
            <w:vAlign w:val="center"/>
            <w:hideMark/>
          </w:tcPr>
          <w:p w14:paraId="5B53DF37" w14:textId="77777777" w:rsidR="00EA6A64" w:rsidRPr="00FC7C60" w:rsidRDefault="00EA6A64" w:rsidP="00FC7C60">
            <w:pPr>
              <w:pStyle w:val="Table-Body-centred"/>
              <w:jc w:val="left"/>
            </w:pPr>
            <w:r w:rsidRPr="00FC7C60">
              <w:t>Verticillium</w:t>
            </w:r>
          </w:p>
        </w:tc>
        <w:tc>
          <w:tcPr>
            <w:tcW w:w="5387" w:type="dxa"/>
            <w:noWrap/>
            <w:vAlign w:val="center"/>
            <w:hideMark/>
          </w:tcPr>
          <w:p w14:paraId="3BA72B3B" w14:textId="77777777" w:rsidR="00EA6A64" w:rsidRPr="00FC7C60" w:rsidRDefault="00EA6A64" w:rsidP="00FC7C60">
            <w:pPr>
              <w:pStyle w:val="Table-Body-centred"/>
              <w:jc w:val="left"/>
            </w:pPr>
            <w:r w:rsidRPr="00FC7C60">
              <w:t> </w:t>
            </w:r>
          </w:p>
        </w:tc>
        <w:tc>
          <w:tcPr>
            <w:tcW w:w="1275" w:type="dxa"/>
            <w:noWrap/>
            <w:vAlign w:val="center"/>
            <w:hideMark/>
          </w:tcPr>
          <w:p w14:paraId="17323FA4" w14:textId="77777777" w:rsidR="00EA6A64" w:rsidRPr="00FC7C60" w:rsidRDefault="00EA6A64" w:rsidP="00FC7C60">
            <w:pPr>
              <w:pStyle w:val="Table-Body-centred"/>
              <w:jc w:val="left"/>
            </w:pPr>
            <w:r w:rsidRPr="00FC7C60">
              <w:t>Autumn</w:t>
            </w:r>
          </w:p>
        </w:tc>
        <w:tc>
          <w:tcPr>
            <w:tcW w:w="2694" w:type="dxa"/>
            <w:noWrap/>
            <w:vAlign w:val="center"/>
            <w:hideMark/>
          </w:tcPr>
          <w:p w14:paraId="7DC03BCF" w14:textId="77777777" w:rsidR="00EA6A64" w:rsidRPr="00FC7C60" w:rsidRDefault="00EA6A64" w:rsidP="00FC7C60">
            <w:pPr>
              <w:pStyle w:val="Table-Body-centred"/>
              <w:jc w:val="left"/>
            </w:pPr>
            <w:r w:rsidRPr="00FC7C60">
              <w:t>Natural infection or inoculation</w:t>
            </w:r>
          </w:p>
        </w:tc>
        <w:tc>
          <w:tcPr>
            <w:tcW w:w="708" w:type="dxa"/>
            <w:tcBorders>
              <w:right w:val="single" w:sz="8" w:space="0" w:color="000000"/>
            </w:tcBorders>
            <w:noWrap/>
            <w:vAlign w:val="center"/>
            <w:hideMark/>
          </w:tcPr>
          <w:p w14:paraId="52C36E1B" w14:textId="77777777" w:rsidR="00EA6A64" w:rsidRPr="00FC7C60" w:rsidRDefault="00EA6A64" w:rsidP="00FC7C60">
            <w:pPr>
              <w:pStyle w:val="Table-Body-centred"/>
              <w:jc w:val="left"/>
            </w:pPr>
            <w:r w:rsidRPr="00FC7C60">
              <w:t>4</w:t>
            </w:r>
          </w:p>
        </w:tc>
      </w:tr>
      <w:tr w:rsidR="00EA6A64" w:rsidRPr="00DB0253" w14:paraId="359637D5" w14:textId="77777777" w:rsidTr="004050CD">
        <w:trPr>
          <w:trHeight w:val="330"/>
          <w:jc w:val="center"/>
        </w:trPr>
        <w:tc>
          <w:tcPr>
            <w:tcW w:w="699" w:type="dxa"/>
            <w:tcBorders>
              <w:left w:val="single" w:sz="8" w:space="0" w:color="000000"/>
            </w:tcBorders>
            <w:noWrap/>
            <w:vAlign w:val="center"/>
            <w:hideMark/>
          </w:tcPr>
          <w:p w14:paraId="4AFC1DCD" w14:textId="77777777" w:rsidR="00EA6A64" w:rsidRPr="00FC7C60" w:rsidRDefault="00EA6A64" w:rsidP="00FC7C60">
            <w:pPr>
              <w:pStyle w:val="Table-Body-centred"/>
              <w:jc w:val="left"/>
            </w:pPr>
            <w:r w:rsidRPr="00FC7C60">
              <w:t>WR</w:t>
            </w:r>
          </w:p>
        </w:tc>
        <w:tc>
          <w:tcPr>
            <w:tcW w:w="992" w:type="dxa"/>
            <w:noWrap/>
            <w:vAlign w:val="center"/>
            <w:hideMark/>
          </w:tcPr>
          <w:p w14:paraId="45101278" w14:textId="77777777" w:rsidR="00EA6A64" w:rsidRPr="00FC7C60" w:rsidRDefault="00EA6A64" w:rsidP="00FC7C60">
            <w:pPr>
              <w:pStyle w:val="Table-Body-centred"/>
              <w:jc w:val="left"/>
            </w:pPr>
            <w:r w:rsidRPr="00FC7C60">
              <w:t>889</w:t>
            </w:r>
          </w:p>
        </w:tc>
        <w:tc>
          <w:tcPr>
            <w:tcW w:w="2410" w:type="dxa"/>
            <w:noWrap/>
            <w:vAlign w:val="center"/>
            <w:hideMark/>
          </w:tcPr>
          <w:p w14:paraId="14A16CFF" w14:textId="77777777" w:rsidR="00EA6A64" w:rsidRPr="00FC7C60" w:rsidRDefault="00EA6A64" w:rsidP="00FC7C60">
            <w:pPr>
              <w:pStyle w:val="Table-Body-centred"/>
              <w:jc w:val="left"/>
            </w:pPr>
            <w:r w:rsidRPr="00FC7C60">
              <w:t>Verticillium</w:t>
            </w:r>
          </w:p>
        </w:tc>
        <w:tc>
          <w:tcPr>
            <w:tcW w:w="5387" w:type="dxa"/>
            <w:noWrap/>
            <w:vAlign w:val="center"/>
            <w:hideMark/>
          </w:tcPr>
          <w:p w14:paraId="0FDF3F97" w14:textId="77777777" w:rsidR="00EA6A64" w:rsidRPr="00FC7C60" w:rsidRDefault="00EA6A64" w:rsidP="00FC7C60">
            <w:pPr>
              <w:pStyle w:val="Table-Body-centred"/>
              <w:jc w:val="left"/>
            </w:pPr>
            <w:r w:rsidRPr="00FC7C60">
              <w:t> </w:t>
            </w:r>
          </w:p>
        </w:tc>
        <w:tc>
          <w:tcPr>
            <w:tcW w:w="1275" w:type="dxa"/>
            <w:noWrap/>
            <w:vAlign w:val="center"/>
            <w:hideMark/>
          </w:tcPr>
          <w:p w14:paraId="02974C3E" w14:textId="77777777" w:rsidR="00EA6A64" w:rsidRPr="00FC7C60" w:rsidRDefault="00EA6A64" w:rsidP="00FC7C60">
            <w:pPr>
              <w:pStyle w:val="Table-Body-centred"/>
              <w:jc w:val="left"/>
            </w:pPr>
            <w:r w:rsidRPr="00FC7C60">
              <w:t>Autumn</w:t>
            </w:r>
          </w:p>
        </w:tc>
        <w:tc>
          <w:tcPr>
            <w:tcW w:w="2694" w:type="dxa"/>
            <w:noWrap/>
            <w:vAlign w:val="center"/>
            <w:hideMark/>
          </w:tcPr>
          <w:p w14:paraId="01548579" w14:textId="77777777" w:rsidR="00EA6A64" w:rsidRPr="00FC7C60" w:rsidRDefault="00EA6A64" w:rsidP="00FC7C60">
            <w:pPr>
              <w:pStyle w:val="Table-Body-centred"/>
              <w:jc w:val="left"/>
            </w:pPr>
            <w:r w:rsidRPr="00FC7C60">
              <w:t>Natural infection or inoculation</w:t>
            </w:r>
          </w:p>
        </w:tc>
        <w:tc>
          <w:tcPr>
            <w:tcW w:w="708" w:type="dxa"/>
            <w:tcBorders>
              <w:right w:val="single" w:sz="8" w:space="0" w:color="000000"/>
            </w:tcBorders>
            <w:noWrap/>
            <w:vAlign w:val="center"/>
            <w:hideMark/>
          </w:tcPr>
          <w:p w14:paraId="2291271D" w14:textId="77777777" w:rsidR="00EA6A64" w:rsidRPr="00FC7C60" w:rsidRDefault="00EA6A64" w:rsidP="00FC7C60">
            <w:pPr>
              <w:pStyle w:val="Table-Body-centred"/>
              <w:jc w:val="left"/>
            </w:pPr>
            <w:r w:rsidRPr="00FC7C60">
              <w:t>4</w:t>
            </w:r>
          </w:p>
        </w:tc>
      </w:tr>
      <w:tr w:rsidR="00EA6A64" w:rsidRPr="00DB0253" w14:paraId="61F33645" w14:textId="77777777" w:rsidTr="004050CD">
        <w:trPr>
          <w:trHeight w:val="330"/>
          <w:jc w:val="center"/>
        </w:trPr>
        <w:tc>
          <w:tcPr>
            <w:tcW w:w="699" w:type="dxa"/>
            <w:tcBorders>
              <w:left w:val="single" w:sz="8" w:space="0" w:color="000000"/>
            </w:tcBorders>
            <w:noWrap/>
            <w:vAlign w:val="center"/>
            <w:hideMark/>
          </w:tcPr>
          <w:p w14:paraId="5EE8A4D4" w14:textId="77777777" w:rsidR="00EA6A64" w:rsidRPr="00FC7C60" w:rsidRDefault="00EA6A64" w:rsidP="00FC7C60">
            <w:pPr>
              <w:pStyle w:val="Table-Body-centred"/>
              <w:jc w:val="left"/>
            </w:pPr>
            <w:r w:rsidRPr="00FC7C60">
              <w:t>WW</w:t>
            </w:r>
          </w:p>
        </w:tc>
        <w:tc>
          <w:tcPr>
            <w:tcW w:w="992" w:type="dxa"/>
            <w:noWrap/>
            <w:vAlign w:val="center"/>
            <w:hideMark/>
          </w:tcPr>
          <w:p w14:paraId="1E085540" w14:textId="77777777" w:rsidR="00EA6A64" w:rsidRPr="00FC7C60" w:rsidRDefault="00EA6A64" w:rsidP="00FC7C60">
            <w:pPr>
              <w:pStyle w:val="Table-Body-centred"/>
              <w:jc w:val="left"/>
            </w:pPr>
            <w:r w:rsidRPr="00FC7C60">
              <w:t>823</w:t>
            </w:r>
          </w:p>
        </w:tc>
        <w:tc>
          <w:tcPr>
            <w:tcW w:w="2410" w:type="dxa"/>
            <w:noWrap/>
            <w:vAlign w:val="center"/>
            <w:hideMark/>
          </w:tcPr>
          <w:p w14:paraId="40BB31DF" w14:textId="77777777" w:rsidR="00EA6A64" w:rsidRPr="00FC7C60" w:rsidRDefault="00EA6A64" w:rsidP="00FC7C60">
            <w:pPr>
              <w:pStyle w:val="Table-Body-centred"/>
              <w:jc w:val="left"/>
            </w:pPr>
            <w:r w:rsidRPr="00FC7C60">
              <w:t xml:space="preserve"> *Eyespot site 1</w:t>
            </w:r>
          </w:p>
        </w:tc>
        <w:tc>
          <w:tcPr>
            <w:tcW w:w="5387" w:type="dxa"/>
            <w:noWrap/>
            <w:vAlign w:val="center"/>
            <w:hideMark/>
          </w:tcPr>
          <w:p w14:paraId="687505A3" w14:textId="77777777" w:rsidR="00EA6A64" w:rsidRPr="00FC7C60" w:rsidRDefault="00EA6A64" w:rsidP="00FC7C60">
            <w:pPr>
              <w:pStyle w:val="Table-Body-centred"/>
              <w:jc w:val="left"/>
            </w:pPr>
            <w:r w:rsidRPr="00FC7C60">
              <w:t>At least 30 miles from WW eyespot site 2</w:t>
            </w:r>
          </w:p>
        </w:tc>
        <w:tc>
          <w:tcPr>
            <w:tcW w:w="1275" w:type="dxa"/>
            <w:noWrap/>
            <w:vAlign w:val="center"/>
            <w:hideMark/>
          </w:tcPr>
          <w:p w14:paraId="6C661EF2" w14:textId="77777777" w:rsidR="00EA6A64" w:rsidRPr="00FC7C60" w:rsidRDefault="00EA6A64" w:rsidP="00FC7C60">
            <w:pPr>
              <w:pStyle w:val="Table-Body-centred"/>
              <w:jc w:val="left"/>
            </w:pPr>
            <w:r w:rsidRPr="00FC7C60">
              <w:t>Autumn</w:t>
            </w:r>
          </w:p>
        </w:tc>
        <w:tc>
          <w:tcPr>
            <w:tcW w:w="2694" w:type="dxa"/>
            <w:noWrap/>
            <w:vAlign w:val="center"/>
            <w:hideMark/>
          </w:tcPr>
          <w:p w14:paraId="24BE16DD" w14:textId="77777777" w:rsidR="00EA6A64" w:rsidRPr="00FC7C60" w:rsidRDefault="00EA6A64" w:rsidP="00FC7C60">
            <w:pPr>
              <w:pStyle w:val="Table-Body-centred"/>
              <w:jc w:val="left"/>
            </w:pPr>
            <w:r w:rsidRPr="00FC7C60">
              <w:t>Includes supply of inoculum</w:t>
            </w:r>
          </w:p>
        </w:tc>
        <w:tc>
          <w:tcPr>
            <w:tcW w:w="708" w:type="dxa"/>
            <w:tcBorders>
              <w:right w:val="single" w:sz="8" w:space="0" w:color="000000"/>
            </w:tcBorders>
            <w:noWrap/>
            <w:vAlign w:val="center"/>
            <w:hideMark/>
          </w:tcPr>
          <w:p w14:paraId="2B7FD3F5" w14:textId="77777777" w:rsidR="00EA6A64" w:rsidRPr="00FC7C60" w:rsidRDefault="00EA6A64" w:rsidP="00FC7C60">
            <w:pPr>
              <w:pStyle w:val="Table-Body-centred"/>
              <w:jc w:val="left"/>
            </w:pPr>
            <w:r w:rsidRPr="00FC7C60">
              <w:t>4</w:t>
            </w:r>
          </w:p>
        </w:tc>
      </w:tr>
      <w:tr w:rsidR="00EA6A64" w:rsidRPr="00DB0253" w14:paraId="51984983" w14:textId="77777777" w:rsidTr="004050CD">
        <w:trPr>
          <w:trHeight w:val="330"/>
          <w:jc w:val="center"/>
        </w:trPr>
        <w:tc>
          <w:tcPr>
            <w:tcW w:w="699" w:type="dxa"/>
            <w:tcBorders>
              <w:left w:val="single" w:sz="8" w:space="0" w:color="000000"/>
            </w:tcBorders>
            <w:noWrap/>
            <w:vAlign w:val="center"/>
            <w:hideMark/>
          </w:tcPr>
          <w:p w14:paraId="4A75CDDB" w14:textId="77777777" w:rsidR="00EA6A64" w:rsidRPr="00FC7C60" w:rsidRDefault="00EA6A64" w:rsidP="00FC7C60">
            <w:pPr>
              <w:pStyle w:val="Table-Body-centred"/>
              <w:jc w:val="left"/>
            </w:pPr>
            <w:r w:rsidRPr="00FC7C60">
              <w:t>WW</w:t>
            </w:r>
          </w:p>
        </w:tc>
        <w:tc>
          <w:tcPr>
            <w:tcW w:w="992" w:type="dxa"/>
            <w:noWrap/>
            <w:vAlign w:val="center"/>
            <w:hideMark/>
          </w:tcPr>
          <w:p w14:paraId="24672DC4" w14:textId="77777777" w:rsidR="00EA6A64" w:rsidRPr="00FC7C60" w:rsidRDefault="00EA6A64" w:rsidP="00FC7C60">
            <w:pPr>
              <w:pStyle w:val="Table-Body-centred"/>
              <w:jc w:val="left"/>
            </w:pPr>
            <w:r w:rsidRPr="00FC7C60">
              <w:t>824</w:t>
            </w:r>
          </w:p>
        </w:tc>
        <w:tc>
          <w:tcPr>
            <w:tcW w:w="2410" w:type="dxa"/>
            <w:noWrap/>
            <w:vAlign w:val="center"/>
            <w:hideMark/>
          </w:tcPr>
          <w:p w14:paraId="25537E90" w14:textId="77777777" w:rsidR="00EA6A64" w:rsidRPr="00FC7C60" w:rsidRDefault="00EA6A64" w:rsidP="00FC7C60">
            <w:pPr>
              <w:pStyle w:val="Table-Body-centred"/>
              <w:jc w:val="left"/>
            </w:pPr>
            <w:r w:rsidRPr="00FC7C60">
              <w:t xml:space="preserve"> Eyespot site 2</w:t>
            </w:r>
          </w:p>
        </w:tc>
        <w:tc>
          <w:tcPr>
            <w:tcW w:w="5387" w:type="dxa"/>
            <w:noWrap/>
            <w:vAlign w:val="center"/>
            <w:hideMark/>
          </w:tcPr>
          <w:p w14:paraId="0F2B234C" w14:textId="77777777" w:rsidR="00EA6A64" w:rsidRPr="00FC7C60" w:rsidRDefault="00EA6A64" w:rsidP="00FC7C60">
            <w:pPr>
              <w:pStyle w:val="Table-Body-centred"/>
              <w:jc w:val="left"/>
            </w:pPr>
            <w:r w:rsidRPr="00FC7C60">
              <w:t>At least 30 miles from WW eyespot site 1</w:t>
            </w:r>
          </w:p>
        </w:tc>
        <w:tc>
          <w:tcPr>
            <w:tcW w:w="1275" w:type="dxa"/>
            <w:noWrap/>
            <w:vAlign w:val="center"/>
            <w:hideMark/>
          </w:tcPr>
          <w:p w14:paraId="04F5CAF1" w14:textId="77777777" w:rsidR="00EA6A64" w:rsidRPr="00FC7C60" w:rsidRDefault="00EA6A64" w:rsidP="00FC7C60">
            <w:pPr>
              <w:pStyle w:val="Table-Body-centred"/>
              <w:jc w:val="left"/>
            </w:pPr>
            <w:r w:rsidRPr="00FC7C60">
              <w:t>Autumn</w:t>
            </w:r>
          </w:p>
        </w:tc>
        <w:tc>
          <w:tcPr>
            <w:tcW w:w="2694" w:type="dxa"/>
            <w:noWrap/>
            <w:vAlign w:val="center"/>
            <w:hideMark/>
          </w:tcPr>
          <w:p w14:paraId="64773918" w14:textId="7505A564" w:rsidR="00EA6A64" w:rsidRPr="00FC7C60" w:rsidRDefault="00763F0A" w:rsidP="00FC7C60">
            <w:pPr>
              <w:pStyle w:val="Table-Body-centred"/>
              <w:jc w:val="left"/>
            </w:pPr>
            <w:r>
              <w:t>N/a</w:t>
            </w:r>
          </w:p>
        </w:tc>
        <w:tc>
          <w:tcPr>
            <w:tcW w:w="708" w:type="dxa"/>
            <w:tcBorders>
              <w:right w:val="single" w:sz="8" w:space="0" w:color="000000"/>
            </w:tcBorders>
            <w:noWrap/>
            <w:vAlign w:val="center"/>
            <w:hideMark/>
          </w:tcPr>
          <w:p w14:paraId="4CD63ABD" w14:textId="77777777" w:rsidR="00EA6A64" w:rsidRPr="00FC7C60" w:rsidRDefault="00EA6A64" w:rsidP="00FC7C60">
            <w:pPr>
              <w:pStyle w:val="Table-Body-centred"/>
              <w:jc w:val="left"/>
            </w:pPr>
            <w:r w:rsidRPr="00FC7C60">
              <w:t>4</w:t>
            </w:r>
          </w:p>
        </w:tc>
      </w:tr>
      <w:tr w:rsidR="00EA6A64" w:rsidRPr="00DB0253" w14:paraId="6B5E0747" w14:textId="77777777" w:rsidTr="004050CD">
        <w:trPr>
          <w:trHeight w:val="330"/>
          <w:jc w:val="center"/>
        </w:trPr>
        <w:tc>
          <w:tcPr>
            <w:tcW w:w="699" w:type="dxa"/>
            <w:tcBorders>
              <w:left w:val="single" w:sz="8" w:space="0" w:color="000000"/>
            </w:tcBorders>
            <w:noWrap/>
            <w:vAlign w:val="center"/>
            <w:hideMark/>
          </w:tcPr>
          <w:p w14:paraId="5A491329" w14:textId="77777777" w:rsidR="00EA6A64" w:rsidRPr="00FC7C60" w:rsidRDefault="00EA6A64" w:rsidP="00FC7C60">
            <w:pPr>
              <w:pStyle w:val="Table-Body-centred"/>
              <w:jc w:val="left"/>
            </w:pPr>
            <w:r w:rsidRPr="00FC7C60">
              <w:t>WW</w:t>
            </w:r>
          </w:p>
        </w:tc>
        <w:tc>
          <w:tcPr>
            <w:tcW w:w="992" w:type="dxa"/>
            <w:noWrap/>
            <w:vAlign w:val="center"/>
            <w:hideMark/>
          </w:tcPr>
          <w:p w14:paraId="4070ED4D" w14:textId="77777777" w:rsidR="00EA6A64" w:rsidRPr="00FC7C60" w:rsidRDefault="00EA6A64" w:rsidP="00FC7C60">
            <w:pPr>
              <w:pStyle w:val="Table-Body-centred"/>
              <w:jc w:val="left"/>
            </w:pPr>
            <w:r w:rsidRPr="00FC7C60">
              <w:t>825</w:t>
            </w:r>
          </w:p>
        </w:tc>
        <w:tc>
          <w:tcPr>
            <w:tcW w:w="2410" w:type="dxa"/>
            <w:noWrap/>
            <w:vAlign w:val="center"/>
            <w:hideMark/>
          </w:tcPr>
          <w:p w14:paraId="474C81E8" w14:textId="77777777" w:rsidR="00EA6A64" w:rsidRPr="00FC7C60" w:rsidRDefault="00EA6A64" w:rsidP="00FC7C60">
            <w:pPr>
              <w:pStyle w:val="Table-Body-centred"/>
              <w:jc w:val="left"/>
            </w:pPr>
            <w:r w:rsidRPr="00FC7C60">
              <w:t xml:space="preserve"> *Yellow rust trial 1</w:t>
            </w:r>
          </w:p>
        </w:tc>
        <w:tc>
          <w:tcPr>
            <w:tcW w:w="5387" w:type="dxa"/>
            <w:noWrap/>
            <w:vAlign w:val="center"/>
            <w:hideMark/>
          </w:tcPr>
          <w:p w14:paraId="5D208070" w14:textId="77777777" w:rsidR="00EA6A64" w:rsidRPr="00FC7C60" w:rsidRDefault="00EA6A64" w:rsidP="00FC7C60">
            <w:pPr>
              <w:pStyle w:val="Table-Body-centred"/>
              <w:jc w:val="left"/>
            </w:pPr>
            <w:r w:rsidRPr="00FC7C60">
              <w:t>East of England and at least 30 miles away from WW YR site 2</w:t>
            </w:r>
          </w:p>
        </w:tc>
        <w:tc>
          <w:tcPr>
            <w:tcW w:w="1275" w:type="dxa"/>
            <w:noWrap/>
            <w:vAlign w:val="center"/>
            <w:hideMark/>
          </w:tcPr>
          <w:p w14:paraId="42EC3CC0" w14:textId="77777777" w:rsidR="00EA6A64" w:rsidRPr="00FC7C60" w:rsidRDefault="00EA6A64" w:rsidP="00FC7C60">
            <w:pPr>
              <w:pStyle w:val="Table-Body-centred"/>
              <w:jc w:val="left"/>
            </w:pPr>
            <w:r w:rsidRPr="00FC7C60">
              <w:t>Autumn</w:t>
            </w:r>
          </w:p>
        </w:tc>
        <w:tc>
          <w:tcPr>
            <w:tcW w:w="2694" w:type="dxa"/>
            <w:noWrap/>
            <w:vAlign w:val="center"/>
            <w:hideMark/>
          </w:tcPr>
          <w:p w14:paraId="7BE37973" w14:textId="77777777" w:rsidR="00EA6A64" w:rsidRPr="00FC7C60" w:rsidRDefault="00EA6A64" w:rsidP="00FC7C60">
            <w:pPr>
              <w:pStyle w:val="Table-Body-centred"/>
              <w:jc w:val="left"/>
            </w:pPr>
            <w:r w:rsidRPr="00FC7C60">
              <w:t>Includes supply of inoculum</w:t>
            </w:r>
          </w:p>
        </w:tc>
        <w:tc>
          <w:tcPr>
            <w:tcW w:w="708" w:type="dxa"/>
            <w:tcBorders>
              <w:right w:val="single" w:sz="8" w:space="0" w:color="000000"/>
            </w:tcBorders>
            <w:noWrap/>
            <w:vAlign w:val="center"/>
            <w:hideMark/>
          </w:tcPr>
          <w:p w14:paraId="60B7199A" w14:textId="77777777" w:rsidR="00EA6A64" w:rsidRPr="00FC7C60" w:rsidRDefault="00EA6A64" w:rsidP="00FC7C60">
            <w:pPr>
              <w:pStyle w:val="Table-Body-centred"/>
              <w:jc w:val="left"/>
            </w:pPr>
            <w:r w:rsidRPr="00FC7C60">
              <w:t>2</w:t>
            </w:r>
          </w:p>
        </w:tc>
      </w:tr>
      <w:tr w:rsidR="00EA6A64" w:rsidRPr="00DB0253" w14:paraId="41547903" w14:textId="77777777" w:rsidTr="004050CD">
        <w:trPr>
          <w:trHeight w:val="330"/>
          <w:jc w:val="center"/>
        </w:trPr>
        <w:tc>
          <w:tcPr>
            <w:tcW w:w="699" w:type="dxa"/>
            <w:tcBorders>
              <w:left w:val="single" w:sz="8" w:space="0" w:color="000000"/>
            </w:tcBorders>
            <w:noWrap/>
            <w:vAlign w:val="center"/>
            <w:hideMark/>
          </w:tcPr>
          <w:p w14:paraId="114A22EF" w14:textId="77777777" w:rsidR="00EA6A64" w:rsidRPr="00FC7C60" w:rsidRDefault="00EA6A64" w:rsidP="00FC7C60">
            <w:pPr>
              <w:pStyle w:val="Table-Body-centred"/>
              <w:jc w:val="left"/>
            </w:pPr>
            <w:r w:rsidRPr="00FC7C60">
              <w:t>WW</w:t>
            </w:r>
          </w:p>
        </w:tc>
        <w:tc>
          <w:tcPr>
            <w:tcW w:w="992" w:type="dxa"/>
            <w:noWrap/>
            <w:vAlign w:val="center"/>
            <w:hideMark/>
          </w:tcPr>
          <w:p w14:paraId="642AF347" w14:textId="77777777" w:rsidR="00EA6A64" w:rsidRPr="00FC7C60" w:rsidRDefault="00EA6A64" w:rsidP="00FC7C60">
            <w:pPr>
              <w:pStyle w:val="Table-Body-centred"/>
              <w:jc w:val="left"/>
            </w:pPr>
            <w:r w:rsidRPr="00FC7C60">
              <w:t>826</w:t>
            </w:r>
          </w:p>
        </w:tc>
        <w:tc>
          <w:tcPr>
            <w:tcW w:w="2410" w:type="dxa"/>
            <w:noWrap/>
            <w:vAlign w:val="center"/>
            <w:hideMark/>
          </w:tcPr>
          <w:p w14:paraId="5EC3DD6F" w14:textId="77777777" w:rsidR="00EA6A64" w:rsidRPr="00FC7C60" w:rsidRDefault="00EA6A64" w:rsidP="00FC7C60">
            <w:pPr>
              <w:pStyle w:val="Table-Body-centred"/>
              <w:jc w:val="left"/>
            </w:pPr>
            <w:r w:rsidRPr="00FC7C60">
              <w:t xml:space="preserve"> Yellow rust trial 2</w:t>
            </w:r>
          </w:p>
        </w:tc>
        <w:tc>
          <w:tcPr>
            <w:tcW w:w="5387" w:type="dxa"/>
            <w:noWrap/>
            <w:vAlign w:val="center"/>
            <w:hideMark/>
          </w:tcPr>
          <w:p w14:paraId="1B12C1B8" w14:textId="77777777" w:rsidR="00EA6A64" w:rsidRPr="00FC7C60" w:rsidRDefault="00EA6A64" w:rsidP="00FC7C60">
            <w:pPr>
              <w:pStyle w:val="Table-Body-centred"/>
              <w:jc w:val="left"/>
            </w:pPr>
            <w:r w:rsidRPr="00FC7C60">
              <w:t>East of England and at least 30 miles away from WW YR site 1</w:t>
            </w:r>
          </w:p>
        </w:tc>
        <w:tc>
          <w:tcPr>
            <w:tcW w:w="1275" w:type="dxa"/>
            <w:noWrap/>
            <w:vAlign w:val="center"/>
            <w:hideMark/>
          </w:tcPr>
          <w:p w14:paraId="399E73E1" w14:textId="77777777" w:rsidR="00EA6A64" w:rsidRPr="00FC7C60" w:rsidRDefault="00EA6A64" w:rsidP="00FC7C60">
            <w:pPr>
              <w:pStyle w:val="Table-Body-centred"/>
              <w:jc w:val="left"/>
            </w:pPr>
            <w:r w:rsidRPr="00FC7C60">
              <w:t>Autumn</w:t>
            </w:r>
          </w:p>
        </w:tc>
        <w:tc>
          <w:tcPr>
            <w:tcW w:w="2694" w:type="dxa"/>
            <w:noWrap/>
            <w:vAlign w:val="center"/>
            <w:hideMark/>
          </w:tcPr>
          <w:p w14:paraId="0ED055E2" w14:textId="7D2EDDF0" w:rsidR="00EA6A64" w:rsidRPr="00FC7C60" w:rsidRDefault="00763F0A" w:rsidP="00FC7C60">
            <w:pPr>
              <w:pStyle w:val="Table-Body-centred"/>
              <w:jc w:val="left"/>
            </w:pPr>
            <w:r>
              <w:t>N/a</w:t>
            </w:r>
          </w:p>
        </w:tc>
        <w:tc>
          <w:tcPr>
            <w:tcW w:w="708" w:type="dxa"/>
            <w:tcBorders>
              <w:right w:val="single" w:sz="8" w:space="0" w:color="000000"/>
            </w:tcBorders>
            <w:noWrap/>
            <w:vAlign w:val="center"/>
            <w:hideMark/>
          </w:tcPr>
          <w:p w14:paraId="697B7C17" w14:textId="77777777" w:rsidR="00EA6A64" w:rsidRPr="00FC7C60" w:rsidRDefault="00EA6A64" w:rsidP="00FC7C60">
            <w:pPr>
              <w:pStyle w:val="Table-Body-centred"/>
              <w:jc w:val="left"/>
            </w:pPr>
            <w:r w:rsidRPr="00FC7C60">
              <w:t>2</w:t>
            </w:r>
          </w:p>
        </w:tc>
      </w:tr>
      <w:tr w:rsidR="00EA6A64" w:rsidRPr="00DB0253" w14:paraId="14D39752" w14:textId="77777777" w:rsidTr="004050CD">
        <w:trPr>
          <w:trHeight w:val="330"/>
          <w:jc w:val="center"/>
        </w:trPr>
        <w:tc>
          <w:tcPr>
            <w:tcW w:w="699" w:type="dxa"/>
            <w:tcBorders>
              <w:left w:val="single" w:sz="8" w:space="0" w:color="000000"/>
            </w:tcBorders>
            <w:noWrap/>
            <w:vAlign w:val="center"/>
            <w:hideMark/>
          </w:tcPr>
          <w:p w14:paraId="60B34F31" w14:textId="77777777" w:rsidR="00EA6A64" w:rsidRPr="00FC7C60" w:rsidRDefault="00EA6A64" w:rsidP="00FC7C60">
            <w:pPr>
              <w:pStyle w:val="Table-Body-centred"/>
              <w:jc w:val="left"/>
            </w:pPr>
            <w:r w:rsidRPr="00FC7C60">
              <w:t>WW</w:t>
            </w:r>
          </w:p>
        </w:tc>
        <w:tc>
          <w:tcPr>
            <w:tcW w:w="992" w:type="dxa"/>
            <w:noWrap/>
            <w:vAlign w:val="center"/>
            <w:hideMark/>
          </w:tcPr>
          <w:p w14:paraId="59F1E23E" w14:textId="77777777" w:rsidR="00EA6A64" w:rsidRPr="00FC7C60" w:rsidRDefault="00EA6A64" w:rsidP="00FC7C60">
            <w:pPr>
              <w:pStyle w:val="Table-Body-centred"/>
              <w:jc w:val="left"/>
            </w:pPr>
            <w:r w:rsidRPr="00FC7C60">
              <w:t>827</w:t>
            </w:r>
          </w:p>
        </w:tc>
        <w:tc>
          <w:tcPr>
            <w:tcW w:w="2410" w:type="dxa"/>
            <w:noWrap/>
            <w:vAlign w:val="center"/>
            <w:hideMark/>
          </w:tcPr>
          <w:p w14:paraId="2F813D64" w14:textId="77777777" w:rsidR="00EA6A64" w:rsidRPr="00FC7C60" w:rsidRDefault="00EA6A64" w:rsidP="00FC7C60">
            <w:pPr>
              <w:pStyle w:val="Table-Body-centred"/>
              <w:jc w:val="left"/>
            </w:pPr>
            <w:r w:rsidRPr="00FC7C60">
              <w:t xml:space="preserve"> *Brown rust</w:t>
            </w:r>
          </w:p>
        </w:tc>
        <w:tc>
          <w:tcPr>
            <w:tcW w:w="5387" w:type="dxa"/>
            <w:noWrap/>
            <w:vAlign w:val="bottom"/>
            <w:hideMark/>
          </w:tcPr>
          <w:p w14:paraId="0C1CE924" w14:textId="77777777" w:rsidR="00EA6A64" w:rsidRPr="00FC7C60" w:rsidRDefault="00EA6A64" w:rsidP="00FC7C60">
            <w:pPr>
              <w:pStyle w:val="Table-Body-centred"/>
              <w:jc w:val="left"/>
            </w:pPr>
            <w:r w:rsidRPr="00FC7C60">
              <w:t>South of the Wash</w:t>
            </w:r>
          </w:p>
        </w:tc>
        <w:tc>
          <w:tcPr>
            <w:tcW w:w="1275" w:type="dxa"/>
            <w:noWrap/>
            <w:vAlign w:val="center"/>
            <w:hideMark/>
          </w:tcPr>
          <w:p w14:paraId="4C28CC50" w14:textId="77777777" w:rsidR="00EA6A64" w:rsidRPr="00FC7C60" w:rsidRDefault="00EA6A64" w:rsidP="00FC7C60">
            <w:pPr>
              <w:pStyle w:val="Table-Body-centred"/>
              <w:jc w:val="left"/>
            </w:pPr>
            <w:r w:rsidRPr="00FC7C60">
              <w:t>Autumn</w:t>
            </w:r>
          </w:p>
        </w:tc>
        <w:tc>
          <w:tcPr>
            <w:tcW w:w="2694" w:type="dxa"/>
            <w:noWrap/>
            <w:vAlign w:val="center"/>
            <w:hideMark/>
          </w:tcPr>
          <w:p w14:paraId="543308C8" w14:textId="77777777" w:rsidR="00EA6A64" w:rsidRPr="00FC7C60" w:rsidRDefault="00EA6A64" w:rsidP="00FC7C60">
            <w:pPr>
              <w:pStyle w:val="Table-Body-centred"/>
              <w:jc w:val="left"/>
            </w:pPr>
            <w:r w:rsidRPr="00FC7C60">
              <w:t>Includes supply of inoculum</w:t>
            </w:r>
          </w:p>
        </w:tc>
        <w:tc>
          <w:tcPr>
            <w:tcW w:w="708" w:type="dxa"/>
            <w:tcBorders>
              <w:right w:val="single" w:sz="8" w:space="0" w:color="000000"/>
            </w:tcBorders>
            <w:noWrap/>
            <w:vAlign w:val="center"/>
            <w:hideMark/>
          </w:tcPr>
          <w:p w14:paraId="44E4B3D4" w14:textId="77777777" w:rsidR="00EA6A64" w:rsidRPr="00FC7C60" w:rsidRDefault="00EA6A64" w:rsidP="00FC7C60">
            <w:pPr>
              <w:pStyle w:val="Table-Body-centred"/>
              <w:jc w:val="left"/>
            </w:pPr>
            <w:r w:rsidRPr="00FC7C60">
              <w:t>2</w:t>
            </w:r>
          </w:p>
        </w:tc>
      </w:tr>
      <w:tr w:rsidR="00EA6A64" w:rsidRPr="00DB0253" w14:paraId="52D3B660" w14:textId="77777777" w:rsidTr="004050CD">
        <w:trPr>
          <w:trHeight w:val="330"/>
          <w:jc w:val="center"/>
        </w:trPr>
        <w:tc>
          <w:tcPr>
            <w:tcW w:w="699" w:type="dxa"/>
            <w:tcBorders>
              <w:left w:val="single" w:sz="8" w:space="0" w:color="000000"/>
            </w:tcBorders>
            <w:noWrap/>
            <w:vAlign w:val="center"/>
            <w:hideMark/>
          </w:tcPr>
          <w:p w14:paraId="1460ED53" w14:textId="77777777" w:rsidR="00EA6A64" w:rsidRPr="00C010E1" w:rsidRDefault="00EA6A64" w:rsidP="00C010E1">
            <w:pPr>
              <w:pStyle w:val="Table-Body-centred"/>
              <w:jc w:val="left"/>
            </w:pPr>
            <w:r w:rsidRPr="00C010E1">
              <w:t>WW</w:t>
            </w:r>
          </w:p>
        </w:tc>
        <w:tc>
          <w:tcPr>
            <w:tcW w:w="992" w:type="dxa"/>
            <w:noWrap/>
            <w:vAlign w:val="center"/>
            <w:hideMark/>
          </w:tcPr>
          <w:p w14:paraId="657D3608" w14:textId="77777777" w:rsidR="00EA6A64" w:rsidRPr="00C010E1" w:rsidRDefault="00EA6A64" w:rsidP="00C010E1">
            <w:pPr>
              <w:pStyle w:val="Table-Body-centred"/>
              <w:jc w:val="left"/>
            </w:pPr>
            <w:r w:rsidRPr="00C010E1">
              <w:t>829</w:t>
            </w:r>
          </w:p>
        </w:tc>
        <w:tc>
          <w:tcPr>
            <w:tcW w:w="2410" w:type="dxa"/>
            <w:noWrap/>
            <w:vAlign w:val="center"/>
            <w:hideMark/>
          </w:tcPr>
          <w:p w14:paraId="0F8EC98B" w14:textId="77777777" w:rsidR="00EA6A64" w:rsidRPr="00C010E1" w:rsidRDefault="00EA6A64" w:rsidP="00C010E1">
            <w:pPr>
              <w:pStyle w:val="Table-Body-centred"/>
              <w:jc w:val="left"/>
            </w:pPr>
            <w:r w:rsidRPr="00C010E1">
              <w:t xml:space="preserve"> *Fusarium site 1 trial 1</w:t>
            </w:r>
          </w:p>
        </w:tc>
        <w:tc>
          <w:tcPr>
            <w:tcW w:w="5387" w:type="dxa"/>
            <w:noWrap/>
            <w:vAlign w:val="center"/>
            <w:hideMark/>
          </w:tcPr>
          <w:p w14:paraId="73D69DE7" w14:textId="77777777" w:rsidR="00EA6A64" w:rsidRPr="00DB0253" w:rsidRDefault="00EA6A64" w:rsidP="00DD3027">
            <w:pPr>
              <w:pStyle w:val="Table-Body-centred"/>
              <w:jc w:val="left"/>
              <w:rPr>
                <w:color w:val="000000"/>
                <w:lang w:eastAsia="en-GB"/>
              </w:rPr>
            </w:pPr>
            <w:r w:rsidRPr="00DD3027">
              <w:t>East/south of England</w:t>
            </w:r>
          </w:p>
        </w:tc>
        <w:tc>
          <w:tcPr>
            <w:tcW w:w="1275" w:type="dxa"/>
            <w:noWrap/>
            <w:vAlign w:val="center"/>
            <w:hideMark/>
          </w:tcPr>
          <w:p w14:paraId="0B74A0E8" w14:textId="77777777" w:rsidR="00EA6A64" w:rsidRPr="00DD3027" w:rsidRDefault="00EA6A64" w:rsidP="00DD3027">
            <w:pPr>
              <w:pStyle w:val="Table-Body-centred"/>
              <w:jc w:val="left"/>
            </w:pPr>
            <w:r w:rsidRPr="00DD3027">
              <w:t>Autumn</w:t>
            </w:r>
          </w:p>
        </w:tc>
        <w:tc>
          <w:tcPr>
            <w:tcW w:w="2694" w:type="dxa"/>
            <w:noWrap/>
            <w:vAlign w:val="center"/>
            <w:hideMark/>
          </w:tcPr>
          <w:p w14:paraId="144D8CAC" w14:textId="77777777" w:rsidR="00EA6A64" w:rsidRPr="00DD3027" w:rsidRDefault="00EA6A64" w:rsidP="00DD3027">
            <w:pPr>
              <w:pStyle w:val="Table-Body-centred"/>
              <w:jc w:val="left"/>
            </w:pPr>
            <w:r w:rsidRPr="00DD3027">
              <w:t>Includes supply of inoculum.</w:t>
            </w:r>
          </w:p>
        </w:tc>
        <w:tc>
          <w:tcPr>
            <w:tcW w:w="708" w:type="dxa"/>
            <w:tcBorders>
              <w:right w:val="single" w:sz="8" w:space="0" w:color="000000"/>
            </w:tcBorders>
            <w:noWrap/>
            <w:vAlign w:val="center"/>
            <w:hideMark/>
          </w:tcPr>
          <w:p w14:paraId="7E1A5249" w14:textId="77777777" w:rsidR="00EA6A64" w:rsidRPr="00AD5BC9" w:rsidRDefault="00EA6A64" w:rsidP="00AD5BC9">
            <w:pPr>
              <w:pStyle w:val="Table-Body-centred"/>
              <w:jc w:val="left"/>
            </w:pPr>
            <w:r w:rsidRPr="00AD5BC9">
              <w:t>3</w:t>
            </w:r>
          </w:p>
        </w:tc>
      </w:tr>
      <w:tr w:rsidR="00DD3027" w:rsidRPr="00DB0253" w14:paraId="305A5150" w14:textId="77777777" w:rsidTr="004050CD">
        <w:trPr>
          <w:trHeight w:val="330"/>
          <w:jc w:val="center"/>
        </w:trPr>
        <w:tc>
          <w:tcPr>
            <w:tcW w:w="699" w:type="dxa"/>
            <w:tcBorders>
              <w:left w:val="single" w:sz="8" w:space="0" w:color="000000"/>
            </w:tcBorders>
            <w:vAlign w:val="center"/>
            <w:hideMark/>
          </w:tcPr>
          <w:p w14:paraId="1F086475" w14:textId="43ADA454" w:rsidR="00DD3027" w:rsidRPr="00C010E1" w:rsidRDefault="00DD3027" w:rsidP="00DD3027">
            <w:pPr>
              <w:pStyle w:val="Table-Body-centred"/>
              <w:jc w:val="left"/>
            </w:pPr>
            <w:r w:rsidRPr="00C010E1">
              <w:t>WW</w:t>
            </w:r>
          </w:p>
        </w:tc>
        <w:tc>
          <w:tcPr>
            <w:tcW w:w="992" w:type="dxa"/>
            <w:noWrap/>
            <w:vAlign w:val="center"/>
            <w:hideMark/>
          </w:tcPr>
          <w:p w14:paraId="20029F58" w14:textId="77777777" w:rsidR="00DD3027" w:rsidRPr="00C010E1" w:rsidRDefault="00DD3027" w:rsidP="00DD3027">
            <w:pPr>
              <w:pStyle w:val="Table-Body-centred"/>
              <w:jc w:val="left"/>
            </w:pPr>
            <w:r w:rsidRPr="00C010E1">
              <w:t>830</w:t>
            </w:r>
          </w:p>
        </w:tc>
        <w:tc>
          <w:tcPr>
            <w:tcW w:w="2410" w:type="dxa"/>
            <w:noWrap/>
            <w:vAlign w:val="center"/>
            <w:hideMark/>
          </w:tcPr>
          <w:p w14:paraId="1FA7A759" w14:textId="77777777" w:rsidR="00DD3027" w:rsidRPr="00C010E1" w:rsidRDefault="00DD3027" w:rsidP="00DD3027">
            <w:pPr>
              <w:pStyle w:val="Table-Body-centred"/>
              <w:jc w:val="left"/>
            </w:pPr>
            <w:r w:rsidRPr="00C010E1">
              <w:t xml:space="preserve"> *Fusarium site 1 trial 2</w:t>
            </w:r>
          </w:p>
        </w:tc>
        <w:tc>
          <w:tcPr>
            <w:tcW w:w="5387" w:type="dxa"/>
            <w:vAlign w:val="center"/>
            <w:hideMark/>
          </w:tcPr>
          <w:p w14:paraId="7DCBB388" w14:textId="3966CE3D" w:rsidR="00DD3027" w:rsidRPr="00DD3027" w:rsidRDefault="00DD3027" w:rsidP="00DD3027">
            <w:pPr>
              <w:pStyle w:val="Table-Body-centred"/>
              <w:jc w:val="left"/>
            </w:pPr>
            <w:r w:rsidRPr="00DD3027">
              <w:t>East/south of England</w:t>
            </w:r>
          </w:p>
        </w:tc>
        <w:tc>
          <w:tcPr>
            <w:tcW w:w="1275" w:type="dxa"/>
            <w:vAlign w:val="center"/>
            <w:hideMark/>
          </w:tcPr>
          <w:p w14:paraId="0AB35D13" w14:textId="2DA5BEC0" w:rsidR="00DD3027" w:rsidRPr="00DD3027" w:rsidRDefault="00DD3027" w:rsidP="00DD3027">
            <w:pPr>
              <w:pStyle w:val="Table-Body-centred"/>
              <w:jc w:val="left"/>
            </w:pPr>
            <w:r w:rsidRPr="00DD3027">
              <w:t>Autumn</w:t>
            </w:r>
          </w:p>
        </w:tc>
        <w:tc>
          <w:tcPr>
            <w:tcW w:w="2694" w:type="dxa"/>
            <w:vAlign w:val="center"/>
            <w:hideMark/>
          </w:tcPr>
          <w:p w14:paraId="1E064E56" w14:textId="18F548B2" w:rsidR="00DD3027" w:rsidRPr="00DD3027" w:rsidRDefault="00DD3027" w:rsidP="00DD3027">
            <w:pPr>
              <w:pStyle w:val="Table-Body-centred"/>
              <w:jc w:val="left"/>
            </w:pPr>
            <w:r w:rsidRPr="00DD3027">
              <w:t>Includes supply of inoculum.</w:t>
            </w:r>
          </w:p>
        </w:tc>
        <w:tc>
          <w:tcPr>
            <w:tcW w:w="708" w:type="dxa"/>
            <w:tcBorders>
              <w:right w:val="single" w:sz="8" w:space="0" w:color="000000"/>
            </w:tcBorders>
            <w:noWrap/>
            <w:vAlign w:val="center"/>
            <w:hideMark/>
          </w:tcPr>
          <w:p w14:paraId="72F80810" w14:textId="77777777" w:rsidR="00DD3027" w:rsidRPr="00AD5BC9" w:rsidRDefault="00DD3027" w:rsidP="00AD5BC9">
            <w:pPr>
              <w:pStyle w:val="Table-Body-centred"/>
              <w:jc w:val="left"/>
            </w:pPr>
            <w:r w:rsidRPr="00AD5BC9">
              <w:t>3</w:t>
            </w:r>
          </w:p>
        </w:tc>
      </w:tr>
      <w:tr w:rsidR="00DD3027" w:rsidRPr="00DB0253" w14:paraId="1F1A20C9" w14:textId="77777777" w:rsidTr="004050CD">
        <w:trPr>
          <w:trHeight w:val="330"/>
          <w:jc w:val="center"/>
        </w:trPr>
        <w:tc>
          <w:tcPr>
            <w:tcW w:w="699" w:type="dxa"/>
            <w:tcBorders>
              <w:left w:val="single" w:sz="8" w:space="0" w:color="000000"/>
            </w:tcBorders>
            <w:vAlign w:val="center"/>
            <w:hideMark/>
          </w:tcPr>
          <w:p w14:paraId="13EE3B83" w14:textId="77860FAA" w:rsidR="00DD3027" w:rsidRPr="00C010E1" w:rsidRDefault="00DD3027" w:rsidP="00DD3027">
            <w:pPr>
              <w:pStyle w:val="Table-Body-centred"/>
              <w:jc w:val="left"/>
            </w:pPr>
            <w:r w:rsidRPr="00C010E1">
              <w:t>WW</w:t>
            </w:r>
          </w:p>
        </w:tc>
        <w:tc>
          <w:tcPr>
            <w:tcW w:w="992" w:type="dxa"/>
            <w:noWrap/>
            <w:vAlign w:val="center"/>
            <w:hideMark/>
          </w:tcPr>
          <w:p w14:paraId="356DD513" w14:textId="77777777" w:rsidR="00DD3027" w:rsidRPr="00C010E1" w:rsidRDefault="00DD3027" w:rsidP="00DD3027">
            <w:pPr>
              <w:pStyle w:val="Table-Body-centred"/>
              <w:jc w:val="left"/>
            </w:pPr>
            <w:r w:rsidRPr="00C010E1">
              <w:t>831</w:t>
            </w:r>
          </w:p>
        </w:tc>
        <w:tc>
          <w:tcPr>
            <w:tcW w:w="2410" w:type="dxa"/>
            <w:noWrap/>
            <w:vAlign w:val="center"/>
            <w:hideMark/>
          </w:tcPr>
          <w:p w14:paraId="5194147D" w14:textId="77777777" w:rsidR="00DD3027" w:rsidRPr="00C010E1" w:rsidRDefault="00DD3027" w:rsidP="00DD3027">
            <w:pPr>
              <w:pStyle w:val="Table-Body-centred"/>
              <w:jc w:val="left"/>
            </w:pPr>
            <w:r w:rsidRPr="00C010E1">
              <w:t xml:space="preserve"> *Fusarium site 1 trial 3</w:t>
            </w:r>
          </w:p>
        </w:tc>
        <w:tc>
          <w:tcPr>
            <w:tcW w:w="5387" w:type="dxa"/>
            <w:vAlign w:val="center"/>
            <w:hideMark/>
          </w:tcPr>
          <w:p w14:paraId="38E2F067" w14:textId="3802D007" w:rsidR="00DD3027" w:rsidRPr="00DD3027" w:rsidRDefault="00DD3027" w:rsidP="00DD3027">
            <w:pPr>
              <w:pStyle w:val="Table-Body-centred"/>
              <w:jc w:val="left"/>
            </w:pPr>
            <w:r w:rsidRPr="00DD3027">
              <w:t>East/south of England</w:t>
            </w:r>
          </w:p>
        </w:tc>
        <w:tc>
          <w:tcPr>
            <w:tcW w:w="1275" w:type="dxa"/>
            <w:vAlign w:val="center"/>
            <w:hideMark/>
          </w:tcPr>
          <w:p w14:paraId="752D75F5" w14:textId="68AA6013" w:rsidR="00DD3027" w:rsidRPr="00DD3027" w:rsidRDefault="00DD3027" w:rsidP="00DD3027">
            <w:pPr>
              <w:pStyle w:val="Table-Body-centred"/>
              <w:jc w:val="left"/>
            </w:pPr>
            <w:r w:rsidRPr="00DD3027">
              <w:t>Autumn</w:t>
            </w:r>
          </w:p>
        </w:tc>
        <w:tc>
          <w:tcPr>
            <w:tcW w:w="2694" w:type="dxa"/>
            <w:vAlign w:val="center"/>
            <w:hideMark/>
          </w:tcPr>
          <w:p w14:paraId="6C133056" w14:textId="14F2A404" w:rsidR="00DD3027" w:rsidRPr="00DD3027" w:rsidRDefault="00DD3027" w:rsidP="00DD3027">
            <w:pPr>
              <w:pStyle w:val="Table-Body-centred"/>
              <w:jc w:val="left"/>
            </w:pPr>
            <w:r w:rsidRPr="00DD3027">
              <w:t>Includes supply of inoculum.</w:t>
            </w:r>
          </w:p>
        </w:tc>
        <w:tc>
          <w:tcPr>
            <w:tcW w:w="708" w:type="dxa"/>
            <w:tcBorders>
              <w:right w:val="single" w:sz="8" w:space="0" w:color="000000"/>
            </w:tcBorders>
            <w:noWrap/>
            <w:vAlign w:val="center"/>
            <w:hideMark/>
          </w:tcPr>
          <w:p w14:paraId="373248A8" w14:textId="77777777" w:rsidR="00DD3027" w:rsidRPr="00AD5BC9" w:rsidRDefault="00DD3027" w:rsidP="00AD5BC9">
            <w:pPr>
              <w:pStyle w:val="Table-Body-centred"/>
              <w:jc w:val="left"/>
            </w:pPr>
            <w:r w:rsidRPr="00AD5BC9">
              <w:t>3</w:t>
            </w:r>
          </w:p>
        </w:tc>
      </w:tr>
      <w:tr w:rsidR="00DD3027" w:rsidRPr="00DB0253" w14:paraId="7D5CA4AD" w14:textId="77777777" w:rsidTr="004050CD">
        <w:trPr>
          <w:trHeight w:val="330"/>
          <w:jc w:val="center"/>
        </w:trPr>
        <w:tc>
          <w:tcPr>
            <w:tcW w:w="699" w:type="dxa"/>
            <w:tcBorders>
              <w:left w:val="single" w:sz="8" w:space="0" w:color="000000"/>
            </w:tcBorders>
            <w:noWrap/>
            <w:vAlign w:val="center"/>
            <w:hideMark/>
          </w:tcPr>
          <w:p w14:paraId="48688AFF" w14:textId="77777777" w:rsidR="00DD3027" w:rsidRPr="00C010E1" w:rsidRDefault="00DD3027" w:rsidP="00DD3027">
            <w:pPr>
              <w:pStyle w:val="Table-Body-centred"/>
              <w:jc w:val="left"/>
            </w:pPr>
            <w:r w:rsidRPr="00C010E1">
              <w:t>WW</w:t>
            </w:r>
          </w:p>
        </w:tc>
        <w:tc>
          <w:tcPr>
            <w:tcW w:w="992" w:type="dxa"/>
            <w:noWrap/>
            <w:vAlign w:val="center"/>
            <w:hideMark/>
          </w:tcPr>
          <w:p w14:paraId="6DA93984" w14:textId="77777777" w:rsidR="00DD3027" w:rsidRPr="00AD5BC9" w:rsidRDefault="00DD3027" w:rsidP="00AD5BC9">
            <w:pPr>
              <w:pStyle w:val="Table-Body-centred"/>
              <w:jc w:val="left"/>
            </w:pPr>
            <w:r w:rsidRPr="00AD5BC9">
              <w:t>832</w:t>
            </w:r>
          </w:p>
        </w:tc>
        <w:tc>
          <w:tcPr>
            <w:tcW w:w="2410" w:type="dxa"/>
            <w:noWrap/>
            <w:vAlign w:val="center"/>
            <w:hideMark/>
          </w:tcPr>
          <w:p w14:paraId="101077D7" w14:textId="77777777" w:rsidR="00DD3027" w:rsidRPr="00AD5BC9" w:rsidRDefault="00DD3027" w:rsidP="00AD5BC9">
            <w:pPr>
              <w:pStyle w:val="Table-Body-centred"/>
              <w:jc w:val="left"/>
            </w:pPr>
            <w:r w:rsidRPr="00AD5BC9">
              <w:t xml:space="preserve"> Fusarium site 2 trial 1</w:t>
            </w:r>
          </w:p>
        </w:tc>
        <w:tc>
          <w:tcPr>
            <w:tcW w:w="5387" w:type="dxa"/>
            <w:noWrap/>
            <w:vAlign w:val="center"/>
            <w:hideMark/>
          </w:tcPr>
          <w:p w14:paraId="62D22262" w14:textId="77777777" w:rsidR="00DD3027" w:rsidRPr="00AD5BC9" w:rsidRDefault="00DD3027" w:rsidP="00AD5BC9">
            <w:pPr>
              <w:pStyle w:val="Table-Body-centred"/>
              <w:jc w:val="left"/>
            </w:pPr>
            <w:r w:rsidRPr="00AD5BC9">
              <w:t>East/south of England</w:t>
            </w:r>
          </w:p>
        </w:tc>
        <w:tc>
          <w:tcPr>
            <w:tcW w:w="1275" w:type="dxa"/>
            <w:noWrap/>
            <w:vAlign w:val="center"/>
            <w:hideMark/>
          </w:tcPr>
          <w:p w14:paraId="327DFB0B" w14:textId="77777777" w:rsidR="00DD3027" w:rsidRPr="00DB0253" w:rsidRDefault="00DD3027" w:rsidP="00AD5BC9">
            <w:pPr>
              <w:pStyle w:val="Table-Body-centred"/>
              <w:jc w:val="left"/>
              <w:rPr>
                <w:color w:val="000000"/>
                <w:lang w:eastAsia="en-GB"/>
              </w:rPr>
            </w:pPr>
            <w:r w:rsidRPr="00AD5BC9">
              <w:t>Autumn</w:t>
            </w:r>
          </w:p>
        </w:tc>
        <w:tc>
          <w:tcPr>
            <w:tcW w:w="2694" w:type="dxa"/>
            <w:noWrap/>
            <w:vAlign w:val="center"/>
            <w:hideMark/>
          </w:tcPr>
          <w:p w14:paraId="2614AEFD" w14:textId="75F700E5" w:rsidR="00DD3027" w:rsidRPr="00AD5BC9" w:rsidRDefault="00763F0A" w:rsidP="00AD5BC9">
            <w:pPr>
              <w:pStyle w:val="Table-Body-centred"/>
              <w:jc w:val="left"/>
            </w:pPr>
            <w:r>
              <w:t>N/a</w:t>
            </w:r>
          </w:p>
        </w:tc>
        <w:tc>
          <w:tcPr>
            <w:tcW w:w="708" w:type="dxa"/>
            <w:tcBorders>
              <w:right w:val="single" w:sz="8" w:space="0" w:color="000000"/>
            </w:tcBorders>
            <w:noWrap/>
            <w:vAlign w:val="center"/>
            <w:hideMark/>
          </w:tcPr>
          <w:p w14:paraId="0289D929" w14:textId="77777777" w:rsidR="00DD3027" w:rsidRPr="00AD5BC9" w:rsidRDefault="00DD3027" w:rsidP="00AD5BC9">
            <w:pPr>
              <w:pStyle w:val="Table-Body-centred"/>
              <w:jc w:val="left"/>
            </w:pPr>
            <w:r w:rsidRPr="00AD5BC9">
              <w:t>3</w:t>
            </w:r>
          </w:p>
        </w:tc>
      </w:tr>
      <w:tr w:rsidR="00DD3027" w:rsidRPr="00DB0253" w14:paraId="49820432" w14:textId="77777777" w:rsidTr="004050CD">
        <w:trPr>
          <w:trHeight w:val="330"/>
          <w:jc w:val="center"/>
        </w:trPr>
        <w:tc>
          <w:tcPr>
            <w:tcW w:w="699" w:type="dxa"/>
            <w:tcBorders>
              <w:left w:val="single" w:sz="8" w:space="0" w:color="000000"/>
              <w:bottom w:val="single" w:sz="4" w:space="0" w:color="auto"/>
            </w:tcBorders>
            <w:vAlign w:val="center"/>
            <w:hideMark/>
          </w:tcPr>
          <w:p w14:paraId="66267630" w14:textId="4FD9CF17" w:rsidR="00DD3027" w:rsidRPr="00AD5BC9" w:rsidRDefault="00AD5BC9" w:rsidP="00AD5BC9">
            <w:pPr>
              <w:pStyle w:val="Table-Body-centred"/>
              <w:jc w:val="left"/>
            </w:pPr>
            <w:r w:rsidRPr="00C010E1">
              <w:t>WW</w:t>
            </w:r>
          </w:p>
        </w:tc>
        <w:tc>
          <w:tcPr>
            <w:tcW w:w="992" w:type="dxa"/>
            <w:tcBorders>
              <w:bottom w:val="single" w:sz="4" w:space="0" w:color="auto"/>
            </w:tcBorders>
            <w:noWrap/>
            <w:vAlign w:val="center"/>
            <w:hideMark/>
          </w:tcPr>
          <w:p w14:paraId="6C90EB39" w14:textId="77777777" w:rsidR="00DD3027" w:rsidRPr="00AD5BC9" w:rsidRDefault="00DD3027" w:rsidP="00AD5BC9">
            <w:pPr>
              <w:pStyle w:val="Table-Body-centred"/>
              <w:jc w:val="left"/>
            </w:pPr>
            <w:r w:rsidRPr="00AD5BC9">
              <w:t>833</w:t>
            </w:r>
          </w:p>
        </w:tc>
        <w:tc>
          <w:tcPr>
            <w:tcW w:w="2410" w:type="dxa"/>
            <w:tcBorders>
              <w:bottom w:val="single" w:sz="4" w:space="0" w:color="auto"/>
            </w:tcBorders>
            <w:noWrap/>
            <w:vAlign w:val="center"/>
            <w:hideMark/>
          </w:tcPr>
          <w:p w14:paraId="0E9CD71B" w14:textId="77777777" w:rsidR="00DD3027" w:rsidRPr="00AD5BC9" w:rsidRDefault="00DD3027" w:rsidP="00AD5BC9">
            <w:pPr>
              <w:pStyle w:val="Table-Body-centred"/>
              <w:jc w:val="left"/>
            </w:pPr>
            <w:r w:rsidRPr="00AD5BC9">
              <w:t xml:space="preserve"> Fusarium site 2 trial 2</w:t>
            </w:r>
          </w:p>
        </w:tc>
        <w:tc>
          <w:tcPr>
            <w:tcW w:w="5387" w:type="dxa"/>
            <w:tcBorders>
              <w:bottom w:val="single" w:sz="4" w:space="0" w:color="auto"/>
            </w:tcBorders>
            <w:vAlign w:val="center"/>
            <w:hideMark/>
          </w:tcPr>
          <w:p w14:paraId="31F4E1C7" w14:textId="447E410A" w:rsidR="00DD3027" w:rsidRPr="00AD5BC9" w:rsidRDefault="00AD5BC9" w:rsidP="00AD5BC9">
            <w:pPr>
              <w:pStyle w:val="Table-Body-centred"/>
              <w:jc w:val="left"/>
            </w:pPr>
            <w:r w:rsidRPr="00AD5BC9">
              <w:t>East/south of England</w:t>
            </w:r>
          </w:p>
        </w:tc>
        <w:tc>
          <w:tcPr>
            <w:tcW w:w="1275" w:type="dxa"/>
            <w:tcBorders>
              <w:bottom w:val="single" w:sz="4" w:space="0" w:color="auto"/>
            </w:tcBorders>
            <w:vAlign w:val="center"/>
            <w:hideMark/>
          </w:tcPr>
          <w:p w14:paraId="1A866743" w14:textId="7D91BF14" w:rsidR="00DD3027" w:rsidRPr="00DB0253" w:rsidRDefault="00AD5BC9" w:rsidP="00AD5BC9">
            <w:pPr>
              <w:pStyle w:val="Table-Body-centred"/>
              <w:jc w:val="left"/>
              <w:rPr>
                <w:color w:val="000000"/>
                <w:lang w:eastAsia="en-GB"/>
              </w:rPr>
            </w:pPr>
            <w:r w:rsidRPr="00AD5BC9">
              <w:rPr>
                <w:color w:val="000000"/>
                <w:lang w:eastAsia="en-GB"/>
              </w:rPr>
              <w:t>Autumn</w:t>
            </w:r>
          </w:p>
        </w:tc>
        <w:tc>
          <w:tcPr>
            <w:tcW w:w="2694" w:type="dxa"/>
            <w:tcBorders>
              <w:bottom w:val="single" w:sz="4" w:space="0" w:color="auto"/>
            </w:tcBorders>
            <w:vAlign w:val="center"/>
            <w:hideMark/>
          </w:tcPr>
          <w:p w14:paraId="31343242" w14:textId="599AB091" w:rsidR="00DD3027" w:rsidRPr="00AD5BC9" w:rsidRDefault="00763F0A" w:rsidP="00AD5BC9">
            <w:pPr>
              <w:pStyle w:val="Table-Body-centred"/>
              <w:jc w:val="left"/>
            </w:pPr>
            <w:r>
              <w:t>N/a</w:t>
            </w:r>
          </w:p>
        </w:tc>
        <w:tc>
          <w:tcPr>
            <w:tcW w:w="708" w:type="dxa"/>
            <w:tcBorders>
              <w:bottom w:val="single" w:sz="4" w:space="0" w:color="auto"/>
              <w:right w:val="single" w:sz="8" w:space="0" w:color="000000"/>
            </w:tcBorders>
            <w:noWrap/>
            <w:vAlign w:val="center"/>
            <w:hideMark/>
          </w:tcPr>
          <w:p w14:paraId="3A78DB4E" w14:textId="77777777" w:rsidR="00DD3027" w:rsidRPr="00AD5BC9" w:rsidRDefault="00DD3027" w:rsidP="00AD5BC9">
            <w:pPr>
              <w:pStyle w:val="Table-Body-centred"/>
              <w:jc w:val="left"/>
            </w:pPr>
            <w:r w:rsidRPr="00AD5BC9">
              <w:t>3</w:t>
            </w:r>
          </w:p>
        </w:tc>
      </w:tr>
      <w:tr w:rsidR="00DD3027" w:rsidRPr="00DB0253" w14:paraId="7C243A54" w14:textId="77777777" w:rsidTr="004050CD">
        <w:trPr>
          <w:trHeight w:val="330"/>
          <w:jc w:val="center"/>
        </w:trPr>
        <w:tc>
          <w:tcPr>
            <w:tcW w:w="699" w:type="dxa"/>
            <w:tcBorders>
              <w:top w:val="single" w:sz="4" w:space="0" w:color="auto"/>
              <w:left w:val="single" w:sz="4" w:space="0" w:color="auto"/>
              <w:bottom w:val="single" w:sz="4" w:space="0" w:color="auto"/>
              <w:right w:val="single" w:sz="4" w:space="0" w:color="auto"/>
            </w:tcBorders>
            <w:vAlign w:val="center"/>
            <w:hideMark/>
          </w:tcPr>
          <w:p w14:paraId="1BE7C93C" w14:textId="71EA7BD2" w:rsidR="00DD3027" w:rsidRPr="00AD5BC9" w:rsidRDefault="00AD5BC9" w:rsidP="00AD5BC9">
            <w:pPr>
              <w:pStyle w:val="Table-Body-centred"/>
              <w:jc w:val="left"/>
            </w:pPr>
            <w:r w:rsidRPr="00C010E1">
              <w:t>WW</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61FB8D2" w14:textId="77777777" w:rsidR="00DD3027" w:rsidRPr="00AD5BC9" w:rsidRDefault="00DD3027" w:rsidP="00AD5BC9">
            <w:pPr>
              <w:pStyle w:val="Table-Body-centred"/>
              <w:jc w:val="left"/>
            </w:pPr>
            <w:r w:rsidRPr="00AD5BC9">
              <w:t>834</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2A0228B5" w14:textId="77777777" w:rsidR="00DD3027" w:rsidRPr="00AD5BC9" w:rsidRDefault="00DD3027" w:rsidP="00AD5BC9">
            <w:pPr>
              <w:pStyle w:val="Table-Body-centred"/>
              <w:jc w:val="left"/>
            </w:pPr>
            <w:r w:rsidRPr="00AD5BC9">
              <w:t xml:space="preserve"> Fusarium site 2 trial 3</w:t>
            </w:r>
          </w:p>
        </w:tc>
        <w:tc>
          <w:tcPr>
            <w:tcW w:w="5387" w:type="dxa"/>
            <w:tcBorders>
              <w:top w:val="single" w:sz="4" w:space="0" w:color="auto"/>
              <w:left w:val="single" w:sz="4" w:space="0" w:color="auto"/>
              <w:bottom w:val="single" w:sz="4" w:space="0" w:color="auto"/>
              <w:right w:val="single" w:sz="4" w:space="0" w:color="auto"/>
            </w:tcBorders>
            <w:vAlign w:val="center"/>
            <w:hideMark/>
          </w:tcPr>
          <w:p w14:paraId="2FE0681E" w14:textId="3A91F499" w:rsidR="00DD3027" w:rsidRPr="00AD5BC9" w:rsidRDefault="00AD5BC9" w:rsidP="00AD5BC9">
            <w:pPr>
              <w:pStyle w:val="Table-Body-centred"/>
              <w:jc w:val="left"/>
            </w:pPr>
            <w:r w:rsidRPr="00AD5BC9">
              <w:t>East/south of England</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F0721DC" w14:textId="5B5C6517" w:rsidR="00DD3027" w:rsidRPr="00DB0253" w:rsidRDefault="00AD5BC9" w:rsidP="00AD5BC9">
            <w:pPr>
              <w:pStyle w:val="Table-Body-centred"/>
              <w:jc w:val="left"/>
              <w:rPr>
                <w:color w:val="000000"/>
                <w:lang w:eastAsia="en-GB"/>
              </w:rPr>
            </w:pPr>
            <w:r w:rsidRPr="00AD5BC9">
              <w:rPr>
                <w:color w:val="000000"/>
                <w:lang w:eastAsia="en-GB"/>
              </w:rPr>
              <w:t>Autumn</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FAAE264" w14:textId="390C7C27" w:rsidR="00DD3027" w:rsidRPr="00AD5BC9" w:rsidRDefault="00763F0A" w:rsidP="00AD5BC9">
            <w:pPr>
              <w:pStyle w:val="Table-Body-centred"/>
              <w:jc w:val="left"/>
            </w:pPr>
            <w:r>
              <w:t>N/a</w:t>
            </w:r>
          </w:p>
        </w:tc>
        <w:tc>
          <w:tcPr>
            <w:tcW w:w="708" w:type="dxa"/>
            <w:tcBorders>
              <w:top w:val="single" w:sz="4" w:space="0" w:color="auto"/>
              <w:left w:val="single" w:sz="4" w:space="0" w:color="auto"/>
              <w:bottom w:val="single" w:sz="4" w:space="0" w:color="auto"/>
              <w:right w:val="single" w:sz="4" w:space="0" w:color="auto"/>
            </w:tcBorders>
            <w:noWrap/>
            <w:vAlign w:val="center"/>
            <w:hideMark/>
          </w:tcPr>
          <w:p w14:paraId="39BBFEA1" w14:textId="77777777" w:rsidR="00DD3027" w:rsidRPr="00AD5BC9" w:rsidRDefault="00DD3027" w:rsidP="00AD5BC9">
            <w:pPr>
              <w:pStyle w:val="Table-Body-centred"/>
              <w:jc w:val="left"/>
            </w:pPr>
            <w:r w:rsidRPr="00AD5BC9">
              <w:t>3</w:t>
            </w:r>
          </w:p>
        </w:tc>
      </w:tr>
    </w:tbl>
    <w:p w14:paraId="262B3010" w14:textId="77777777" w:rsidR="00EA6A64" w:rsidRDefault="00EA6A64" w:rsidP="00EA6A64"/>
    <w:p w14:paraId="58A561EA" w14:textId="77777777" w:rsidR="00EA6A64" w:rsidRDefault="00EA6A64" w:rsidP="00EA6A64">
      <w:pPr>
        <w:sectPr w:rsidR="00EA6A64" w:rsidSect="00E44C80">
          <w:pgSz w:w="16838" w:h="11906" w:orient="landscape" w:code="9"/>
          <w:pgMar w:top="1134" w:right="1134" w:bottom="1418" w:left="1134" w:header="720" w:footer="720" w:gutter="0"/>
          <w:paperSrc w:first="256" w:other="256"/>
          <w:cols w:space="708"/>
          <w:titlePg/>
          <w:docGrid w:linePitch="78"/>
        </w:sectPr>
      </w:pPr>
    </w:p>
    <w:p w14:paraId="18277709" w14:textId="77777777" w:rsidR="00696733" w:rsidRDefault="00EA6A64" w:rsidP="004050CD">
      <w:pPr>
        <w:pStyle w:val="Heading2"/>
        <w:keepNext w:val="0"/>
        <w:keepLines w:val="0"/>
        <w:spacing w:before="720" w:after="240" w:line="240" w:lineRule="auto"/>
        <w:jc w:val="center"/>
        <w:rPr>
          <w:rFonts w:ascii="Ubuntu" w:eastAsia="Times New Roman" w:hAnsi="Ubuntu" w:cs="Arial"/>
          <w:color w:val="0090D4"/>
          <w:sz w:val="40"/>
          <w:szCs w:val="36"/>
          <w:lang w:eastAsia="en-GB"/>
        </w:rPr>
      </w:pPr>
      <w:bookmarkStart w:id="429" w:name="_Toc61882695"/>
      <w:bookmarkStart w:id="430" w:name="_Toc191907304"/>
      <w:bookmarkStart w:id="431" w:name="_Toc231564798"/>
      <w:r w:rsidRPr="006B77D1">
        <w:rPr>
          <w:rFonts w:ascii="Ubuntu" w:eastAsia="Times New Roman" w:hAnsi="Ubuntu" w:cs="Arial"/>
          <w:color w:val="0090D4"/>
          <w:sz w:val="40"/>
          <w:szCs w:val="36"/>
          <w:lang w:eastAsia="en-GB"/>
        </w:rPr>
        <w:lastRenderedPageBreak/>
        <w:t>Appendix 4 – Payments for abandoned or rejected trials</w:t>
      </w:r>
      <w:bookmarkEnd w:id="429"/>
      <w:bookmarkEnd w:id="430"/>
      <w:bookmarkEnd w:id="431"/>
    </w:p>
    <w:p w14:paraId="2F44678F" w14:textId="231E5C5B" w:rsidR="005E65C6" w:rsidRPr="005E65C6" w:rsidRDefault="005E65C6" w:rsidP="005E65C6">
      <w:pPr>
        <w:pStyle w:val="BodyText"/>
        <w:jc w:val="left"/>
        <w:rPr>
          <w:rFonts w:ascii="Arial" w:hAnsi="Arial" w:cs="Arial"/>
          <w:b/>
          <w:bCs/>
          <w:color w:val="5F5F5F"/>
          <w:sz w:val="20"/>
          <w:lang w:eastAsia="en-GB"/>
        </w:rPr>
      </w:pPr>
      <w:r w:rsidRPr="00AD5BC9">
        <w:rPr>
          <w:rFonts w:ascii="Arial" w:hAnsi="Arial" w:cs="Arial"/>
          <w:b/>
          <w:bCs/>
          <w:color w:val="5F5F5F"/>
          <w:sz w:val="20"/>
          <w:lang w:eastAsia="en-GB"/>
        </w:rPr>
        <w:t xml:space="preserve">Table </w:t>
      </w:r>
      <w:r>
        <w:rPr>
          <w:rFonts w:ascii="Arial" w:hAnsi="Arial" w:cs="Arial"/>
          <w:b/>
          <w:bCs/>
          <w:color w:val="5F5F5F"/>
          <w:sz w:val="20"/>
          <w:lang w:eastAsia="en-GB"/>
        </w:rPr>
        <w:t>13</w:t>
      </w:r>
      <w:r w:rsidRPr="00AD5BC9">
        <w:rPr>
          <w:rFonts w:ascii="Arial" w:hAnsi="Arial" w:cs="Arial"/>
          <w:b/>
          <w:bCs/>
          <w:color w:val="5F5F5F"/>
          <w:sz w:val="20"/>
          <w:lang w:eastAsia="en-GB"/>
        </w:rPr>
        <w:t xml:space="preserve"> </w:t>
      </w:r>
      <w:r>
        <w:rPr>
          <w:rFonts w:ascii="Arial" w:hAnsi="Arial" w:cs="Arial"/>
          <w:b/>
          <w:bCs/>
          <w:color w:val="5F5F5F"/>
          <w:sz w:val="20"/>
          <w:lang w:eastAsia="en-GB"/>
        </w:rPr>
        <w:t>– Summary of payments for abandoned or rejected trials</w:t>
      </w:r>
    </w:p>
    <w:tbl>
      <w:tblPr>
        <w:tblStyle w:val="TableGrid"/>
        <w:tblW w:w="14029" w:type="dxa"/>
        <w:jc w:val="center"/>
        <w:tblLook w:val="04A0" w:firstRow="1" w:lastRow="0" w:firstColumn="1" w:lastColumn="0" w:noHBand="0" w:noVBand="1"/>
      </w:tblPr>
      <w:tblGrid>
        <w:gridCol w:w="8324"/>
        <w:gridCol w:w="2728"/>
        <w:gridCol w:w="2977"/>
      </w:tblGrid>
      <w:tr w:rsidR="00CB2423" w14:paraId="3EFC6AC2" w14:textId="77777777" w:rsidTr="004050CD">
        <w:trPr>
          <w:jc w:val="center"/>
        </w:trPr>
        <w:tc>
          <w:tcPr>
            <w:tcW w:w="8324" w:type="dxa"/>
            <w:shd w:val="clear" w:color="auto" w:fill="E9F4FC"/>
          </w:tcPr>
          <w:p w14:paraId="336C9924" w14:textId="56873A3C" w:rsidR="00CB2423" w:rsidRPr="00CB2423" w:rsidRDefault="00CB2423" w:rsidP="00CB2423">
            <w:pPr>
              <w:pStyle w:val="Tableheading"/>
              <w:tabs>
                <w:tab w:val="left" w:pos="615"/>
                <w:tab w:val="center" w:pos="3209"/>
              </w:tabs>
              <w:jc w:val="left"/>
              <w:rPr>
                <w:bCs w:val="0"/>
              </w:rPr>
            </w:pPr>
            <w:r>
              <w:rPr>
                <w:bCs w:val="0"/>
              </w:rPr>
              <w:t>Reason for failure or loss of data</w:t>
            </w:r>
          </w:p>
        </w:tc>
        <w:tc>
          <w:tcPr>
            <w:tcW w:w="2728" w:type="dxa"/>
            <w:shd w:val="clear" w:color="auto" w:fill="E9F4FC"/>
          </w:tcPr>
          <w:p w14:paraId="683BCC1F" w14:textId="1CD1F660" w:rsidR="00CB2423" w:rsidRPr="00CB2423" w:rsidRDefault="00CB2423" w:rsidP="00CB2423">
            <w:pPr>
              <w:pStyle w:val="Tableheading"/>
              <w:tabs>
                <w:tab w:val="left" w:pos="615"/>
                <w:tab w:val="center" w:pos="3209"/>
              </w:tabs>
              <w:jc w:val="left"/>
              <w:rPr>
                <w:bCs w:val="0"/>
              </w:rPr>
            </w:pPr>
            <w:r>
              <w:rPr>
                <w:bCs w:val="0"/>
              </w:rPr>
              <w:t>Payment proportion of trial</w:t>
            </w:r>
          </w:p>
        </w:tc>
        <w:tc>
          <w:tcPr>
            <w:tcW w:w="2977" w:type="dxa"/>
            <w:shd w:val="clear" w:color="auto" w:fill="E9F4FC"/>
          </w:tcPr>
          <w:p w14:paraId="5912BD7E" w14:textId="3DE58DE7" w:rsidR="00CB2423" w:rsidRPr="00CB2423" w:rsidRDefault="00CB2423" w:rsidP="00CB2423">
            <w:pPr>
              <w:pStyle w:val="Tableheading"/>
              <w:tabs>
                <w:tab w:val="left" w:pos="615"/>
                <w:tab w:val="center" w:pos="3209"/>
              </w:tabs>
              <w:jc w:val="left"/>
              <w:rPr>
                <w:bCs w:val="0"/>
              </w:rPr>
            </w:pPr>
            <w:r>
              <w:rPr>
                <w:bCs w:val="0"/>
              </w:rPr>
              <w:t>Payment proportion of replicate</w:t>
            </w:r>
          </w:p>
        </w:tc>
      </w:tr>
      <w:tr w:rsidR="00CB2423" w14:paraId="52857A00" w14:textId="77777777" w:rsidTr="004050CD">
        <w:trPr>
          <w:jc w:val="center"/>
        </w:trPr>
        <w:tc>
          <w:tcPr>
            <w:tcW w:w="8324" w:type="dxa"/>
          </w:tcPr>
          <w:p w14:paraId="74986219" w14:textId="73C446E1" w:rsidR="00CB2423" w:rsidRPr="00F14DD2" w:rsidRDefault="00204A14" w:rsidP="00A84B0F">
            <w:pPr>
              <w:pStyle w:val="Table-Body-centred"/>
              <w:jc w:val="left"/>
            </w:pPr>
            <w:r>
              <w:t>Trial not drilled due to f</w:t>
            </w:r>
            <w:r w:rsidRPr="00237051">
              <w:t>actors outside of the trial operator's control (e.g. weather).</w:t>
            </w:r>
          </w:p>
        </w:tc>
        <w:tc>
          <w:tcPr>
            <w:tcW w:w="2728" w:type="dxa"/>
          </w:tcPr>
          <w:p w14:paraId="14F8602E" w14:textId="7D165DB6" w:rsidR="00CB2423" w:rsidRDefault="00F14DD2" w:rsidP="00A84B0F">
            <w:pPr>
              <w:pStyle w:val="Table-Body-centred"/>
              <w:jc w:val="left"/>
            </w:pPr>
            <w:r>
              <w:t>25%</w:t>
            </w:r>
          </w:p>
        </w:tc>
        <w:tc>
          <w:tcPr>
            <w:tcW w:w="2977" w:type="dxa"/>
          </w:tcPr>
          <w:p w14:paraId="178E8B5F" w14:textId="10E42117" w:rsidR="00CB2423" w:rsidRDefault="00F14DD2" w:rsidP="00A84B0F">
            <w:pPr>
              <w:pStyle w:val="Table-Body-centred"/>
              <w:jc w:val="left"/>
            </w:pPr>
            <w:r>
              <w:t>N/a</w:t>
            </w:r>
          </w:p>
        </w:tc>
      </w:tr>
      <w:tr w:rsidR="00204A14" w14:paraId="0F30A380" w14:textId="77777777" w:rsidTr="004050CD">
        <w:trPr>
          <w:jc w:val="center"/>
        </w:trPr>
        <w:tc>
          <w:tcPr>
            <w:tcW w:w="8324" w:type="dxa"/>
          </w:tcPr>
          <w:p w14:paraId="01849876" w14:textId="78D45EF9" w:rsidR="00204A14" w:rsidRPr="00204A14" w:rsidRDefault="00204A14" w:rsidP="00A84B0F">
            <w:pPr>
              <w:pStyle w:val="Table-Body-centred"/>
              <w:jc w:val="left"/>
            </w:pPr>
            <w:r>
              <w:t>Trial not drilled due to c</w:t>
            </w:r>
            <w:r w:rsidRPr="00237051">
              <w:t>ontrollable factors (e.g. missed opportunity to drill)</w:t>
            </w:r>
          </w:p>
        </w:tc>
        <w:tc>
          <w:tcPr>
            <w:tcW w:w="2728" w:type="dxa"/>
          </w:tcPr>
          <w:p w14:paraId="56D99D0A" w14:textId="13B2A370" w:rsidR="00204A14" w:rsidRDefault="00F14DD2" w:rsidP="00A84B0F">
            <w:pPr>
              <w:pStyle w:val="Table-Body-centred"/>
              <w:jc w:val="left"/>
            </w:pPr>
            <w:r>
              <w:t>0%</w:t>
            </w:r>
          </w:p>
        </w:tc>
        <w:tc>
          <w:tcPr>
            <w:tcW w:w="2977" w:type="dxa"/>
          </w:tcPr>
          <w:p w14:paraId="756A6EFC" w14:textId="098250F0" w:rsidR="00204A14" w:rsidRDefault="00F14DD2" w:rsidP="00A84B0F">
            <w:pPr>
              <w:pStyle w:val="Table-Body-centred"/>
              <w:jc w:val="left"/>
            </w:pPr>
            <w:r>
              <w:t>N/a</w:t>
            </w:r>
          </w:p>
        </w:tc>
      </w:tr>
      <w:tr w:rsidR="00F14DD2" w14:paraId="6B3C4ECD" w14:textId="77777777" w:rsidTr="004050CD">
        <w:trPr>
          <w:jc w:val="center"/>
        </w:trPr>
        <w:tc>
          <w:tcPr>
            <w:tcW w:w="8324" w:type="dxa"/>
          </w:tcPr>
          <w:p w14:paraId="26B7FF8D" w14:textId="69B4B1C3" w:rsidR="00F14DD2" w:rsidRPr="00F14DD2" w:rsidRDefault="00F14DD2" w:rsidP="00A84B0F">
            <w:pPr>
              <w:pStyle w:val="Table-Body-centred"/>
              <w:jc w:val="left"/>
            </w:pPr>
            <w:r>
              <w:t>Trial failed to establish due to f</w:t>
            </w:r>
            <w:r w:rsidRPr="00237051">
              <w:t>actors outside of the trial operator's control (e.g. waterlogging where there is no history of any problem).</w:t>
            </w:r>
          </w:p>
        </w:tc>
        <w:tc>
          <w:tcPr>
            <w:tcW w:w="2728" w:type="dxa"/>
          </w:tcPr>
          <w:p w14:paraId="7BD397B0" w14:textId="73F228F8" w:rsidR="00F14DD2" w:rsidRDefault="00F14DD2" w:rsidP="00A84B0F">
            <w:pPr>
              <w:pStyle w:val="Table-Body-centred"/>
              <w:jc w:val="left"/>
            </w:pPr>
            <w:r>
              <w:t>50%</w:t>
            </w:r>
          </w:p>
        </w:tc>
        <w:tc>
          <w:tcPr>
            <w:tcW w:w="2977" w:type="dxa"/>
          </w:tcPr>
          <w:p w14:paraId="7F6F4879" w14:textId="2990D734" w:rsidR="00F14DD2" w:rsidRDefault="00F14DD2" w:rsidP="00A84B0F">
            <w:pPr>
              <w:pStyle w:val="Table-Body-centred"/>
              <w:jc w:val="left"/>
            </w:pPr>
            <w:r>
              <w:t>50%</w:t>
            </w:r>
          </w:p>
        </w:tc>
      </w:tr>
      <w:tr w:rsidR="00F14DD2" w14:paraId="578BCE10" w14:textId="77777777" w:rsidTr="004050CD">
        <w:trPr>
          <w:jc w:val="center"/>
        </w:trPr>
        <w:tc>
          <w:tcPr>
            <w:tcW w:w="8324" w:type="dxa"/>
          </w:tcPr>
          <w:p w14:paraId="2C8A3C25" w14:textId="401E703A" w:rsidR="00F14DD2" w:rsidRDefault="00F14DD2" w:rsidP="00A84B0F">
            <w:pPr>
              <w:pStyle w:val="Table-Body-centred"/>
              <w:jc w:val="left"/>
            </w:pPr>
            <w:r>
              <w:t xml:space="preserve">Trial failed to establish </w:t>
            </w:r>
            <w:r w:rsidR="00A84B0F">
              <w:t>due to controllable factors (e.g. bird damage)</w:t>
            </w:r>
          </w:p>
        </w:tc>
        <w:tc>
          <w:tcPr>
            <w:tcW w:w="2728" w:type="dxa"/>
          </w:tcPr>
          <w:p w14:paraId="4E3214BB" w14:textId="62562627" w:rsidR="00F14DD2" w:rsidRDefault="00A84B0F" w:rsidP="00A84B0F">
            <w:pPr>
              <w:pStyle w:val="Table-Body-centred"/>
              <w:jc w:val="left"/>
            </w:pPr>
            <w:r>
              <w:t>0% (see note 1)</w:t>
            </w:r>
          </w:p>
        </w:tc>
        <w:tc>
          <w:tcPr>
            <w:tcW w:w="2977" w:type="dxa"/>
          </w:tcPr>
          <w:p w14:paraId="72523A19" w14:textId="5E47F023" w:rsidR="00F14DD2" w:rsidRDefault="00A84B0F" w:rsidP="00A84B0F">
            <w:pPr>
              <w:pStyle w:val="Table-Body-centred"/>
              <w:jc w:val="left"/>
            </w:pPr>
            <w:r>
              <w:t>0% (see note 1)</w:t>
            </w:r>
          </w:p>
        </w:tc>
      </w:tr>
      <w:tr w:rsidR="00EC6632" w14:paraId="178BF4F2" w14:textId="77777777" w:rsidTr="004050CD">
        <w:trPr>
          <w:jc w:val="center"/>
        </w:trPr>
        <w:tc>
          <w:tcPr>
            <w:tcW w:w="8324" w:type="dxa"/>
          </w:tcPr>
          <w:p w14:paraId="3245B7F1" w14:textId="5F1ED33C" w:rsidR="00EC6632" w:rsidRPr="00EC6632" w:rsidRDefault="00EC6632" w:rsidP="00EC6632">
            <w:pPr>
              <w:pStyle w:val="Table-Body-centred"/>
              <w:jc w:val="left"/>
              <w:rPr>
                <w:lang w:eastAsia="en-GB"/>
              </w:rPr>
            </w:pPr>
            <w:r>
              <w:t>Trial abandoned mid-season due to e</w:t>
            </w:r>
            <w:r w:rsidRPr="00237051">
              <w:t>xcessive OSR volunteers in OSR trial if in an unsuitable rotational position (&lt;5 yrs since OSR crop).</w:t>
            </w:r>
          </w:p>
        </w:tc>
        <w:tc>
          <w:tcPr>
            <w:tcW w:w="2728" w:type="dxa"/>
          </w:tcPr>
          <w:p w14:paraId="37AE5F82" w14:textId="2AF5DA23" w:rsidR="00EC6632" w:rsidRDefault="00EC6632" w:rsidP="00EC6632">
            <w:pPr>
              <w:pStyle w:val="Table-Body-centred"/>
              <w:jc w:val="left"/>
            </w:pPr>
            <w:r w:rsidRPr="00237051">
              <w:rPr>
                <w:lang w:eastAsia="en-GB"/>
              </w:rPr>
              <w:t>25%</w:t>
            </w:r>
            <w:r>
              <w:rPr>
                <w:lang w:eastAsia="en-GB"/>
              </w:rPr>
              <w:t xml:space="preserve"> (see note 2)</w:t>
            </w:r>
          </w:p>
        </w:tc>
        <w:tc>
          <w:tcPr>
            <w:tcW w:w="2977" w:type="dxa"/>
          </w:tcPr>
          <w:p w14:paraId="3792D897" w14:textId="6CFA5D5F" w:rsidR="00EC6632" w:rsidRDefault="00EC6632" w:rsidP="00EC6632">
            <w:pPr>
              <w:pStyle w:val="Table-Body-centred"/>
              <w:jc w:val="left"/>
            </w:pPr>
            <w:r w:rsidRPr="00E74B1D">
              <w:rPr>
                <w:lang w:eastAsia="en-GB"/>
              </w:rPr>
              <w:t>25%</w:t>
            </w:r>
            <w:r>
              <w:rPr>
                <w:lang w:eastAsia="en-GB"/>
              </w:rPr>
              <w:t xml:space="preserve"> (see note 2)</w:t>
            </w:r>
          </w:p>
        </w:tc>
      </w:tr>
      <w:tr w:rsidR="00EC6632" w14:paraId="25C71F13" w14:textId="77777777" w:rsidTr="004050CD">
        <w:trPr>
          <w:jc w:val="center"/>
        </w:trPr>
        <w:tc>
          <w:tcPr>
            <w:tcW w:w="8324" w:type="dxa"/>
          </w:tcPr>
          <w:p w14:paraId="4E572CF5" w14:textId="5A68C4F8" w:rsidR="00EC6632" w:rsidRPr="00DD67BA" w:rsidRDefault="00DD67BA" w:rsidP="00DD67BA">
            <w:pPr>
              <w:pStyle w:val="Table-Body-centred"/>
              <w:jc w:val="left"/>
              <w:rPr>
                <w:lang w:eastAsia="en-GB"/>
              </w:rPr>
            </w:pPr>
            <w:r>
              <w:t xml:space="preserve">Trial abandoned mid-season due to </w:t>
            </w:r>
            <w:r w:rsidRPr="00237051">
              <w:t>Excessive OSR volunteers in OSR trial if in a suitable rotational position (&gt;5 yrs since OSR crop).</w:t>
            </w:r>
          </w:p>
        </w:tc>
        <w:tc>
          <w:tcPr>
            <w:tcW w:w="2728" w:type="dxa"/>
          </w:tcPr>
          <w:p w14:paraId="01649CE2" w14:textId="167A0117" w:rsidR="00EC6632" w:rsidRDefault="00DD67BA" w:rsidP="00EC6632">
            <w:pPr>
              <w:pStyle w:val="Table-Body-centred"/>
              <w:jc w:val="left"/>
            </w:pPr>
            <w:r>
              <w:t>50%</w:t>
            </w:r>
          </w:p>
        </w:tc>
        <w:tc>
          <w:tcPr>
            <w:tcW w:w="2977" w:type="dxa"/>
          </w:tcPr>
          <w:p w14:paraId="0BE33078" w14:textId="62629757" w:rsidR="00EC6632" w:rsidRDefault="00DD67BA" w:rsidP="00EC6632">
            <w:pPr>
              <w:pStyle w:val="Table-Body-centred"/>
              <w:jc w:val="left"/>
            </w:pPr>
            <w:r>
              <w:t>50%</w:t>
            </w:r>
          </w:p>
        </w:tc>
      </w:tr>
      <w:tr w:rsidR="00842A0F" w14:paraId="194E638C" w14:textId="77777777" w:rsidTr="004050CD">
        <w:trPr>
          <w:jc w:val="center"/>
        </w:trPr>
        <w:tc>
          <w:tcPr>
            <w:tcW w:w="8324" w:type="dxa"/>
          </w:tcPr>
          <w:p w14:paraId="114D424D" w14:textId="6C3605D3" w:rsidR="00842A0F" w:rsidRDefault="00842A0F" w:rsidP="00842A0F">
            <w:pPr>
              <w:pStyle w:val="Table-Body-centred"/>
              <w:jc w:val="left"/>
            </w:pPr>
            <w:r>
              <w:t>Trial abandoned mid-season due to excessive cereal volunteers</w:t>
            </w:r>
          </w:p>
        </w:tc>
        <w:tc>
          <w:tcPr>
            <w:tcW w:w="2728" w:type="dxa"/>
          </w:tcPr>
          <w:p w14:paraId="5BF53E0A" w14:textId="4C6225DC" w:rsidR="00842A0F" w:rsidRDefault="00842A0F" w:rsidP="00842A0F">
            <w:pPr>
              <w:pStyle w:val="Table-Body-centred"/>
              <w:jc w:val="left"/>
            </w:pPr>
            <w:r w:rsidRPr="00991F83">
              <w:rPr>
                <w:lang w:eastAsia="en-GB"/>
              </w:rPr>
              <w:t>25%</w:t>
            </w:r>
          </w:p>
        </w:tc>
        <w:tc>
          <w:tcPr>
            <w:tcW w:w="2977" w:type="dxa"/>
          </w:tcPr>
          <w:p w14:paraId="6A59FD11" w14:textId="6C534275" w:rsidR="00842A0F" w:rsidRDefault="00842A0F" w:rsidP="00842A0F">
            <w:pPr>
              <w:pStyle w:val="Table-Body-centred"/>
              <w:jc w:val="left"/>
            </w:pPr>
            <w:r w:rsidRPr="00991F83">
              <w:rPr>
                <w:lang w:eastAsia="en-GB"/>
              </w:rPr>
              <w:t>25%</w:t>
            </w:r>
          </w:p>
        </w:tc>
      </w:tr>
      <w:tr w:rsidR="00842A0F" w14:paraId="1B26D109" w14:textId="77777777" w:rsidTr="004050CD">
        <w:trPr>
          <w:jc w:val="center"/>
        </w:trPr>
        <w:tc>
          <w:tcPr>
            <w:tcW w:w="8324" w:type="dxa"/>
          </w:tcPr>
          <w:p w14:paraId="25B6CFF1" w14:textId="343EAFFC" w:rsidR="00842A0F" w:rsidRPr="00842A0F" w:rsidRDefault="00842A0F" w:rsidP="00842A0F">
            <w:pPr>
              <w:pStyle w:val="Table-Body-centred"/>
              <w:jc w:val="left"/>
              <w:rPr>
                <w:lang w:eastAsia="en-GB"/>
              </w:rPr>
            </w:pPr>
            <w:r>
              <w:t>Trial abandoned mid-season due to f</w:t>
            </w:r>
            <w:r w:rsidRPr="00237051">
              <w:t>actors outside of the trial operator's control (e.g. drought or waterlogging where there is no history of any problem).</w:t>
            </w:r>
          </w:p>
        </w:tc>
        <w:tc>
          <w:tcPr>
            <w:tcW w:w="2728" w:type="dxa"/>
          </w:tcPr>
          <w:p w14:paraId="715411F6" w14:textId="00194B25" w:rsidR="00842A0F" w:rsidRDefault="00842A0F" w:rsidP="00842A0F">
            <w:pPr>
              <w:pStyle w:val="Table-Body-centred"/>
              <w:jc w:val="left"/>
            </w:pPr>
            <w:r w:rsidRPr="00237051">
              <w:rPr>
                <w:lang w:eastAsia="en-GB"/>
              </w:rPr>
              <w:t>50%</w:t>
            </w:r>
          </w:p>
        </w:tc>
        <w:tc>
          <w:tcPr>
            <w:tcW w:w="2977" w:type="dxa"/>
          </w:tcPr>
          <w:p w14:paraId="4141FA29" w14:textId="65648D0D" w:rsidR="00842A0F" w:rsidRDefault="00842A0F" w:rsidP="00842A0F">
            <w:pPr>
              <w:pStyle w:val="Table-Body-centred"/>
              <w:jc w:val="left"/>
            </w:pPr>
            <w:r w:rsidRPr="00237051">
              <w:rPr>
                <w:lang w:eastAsia="en-GB"/>
              </w:rPr>
              <w:t>50%</w:t>
            </w:r>
          </w:p>
        </w:tc>
      </w:tr>
      <w:tr w:rsidR="000758B6" w14:paraId="1803DD7B" w14:textId="77777777" w:rsidTr="004050CD">
        <w:trPr>
          <w:jc w:val="center"/>
        </w:trPr>
        <w:tc>
          <w:tcPr>
            <w:tcW w:w="8324" w:type="dxa"/>
          </w:tcPr>
          <w:p w14:paraId="1CC37612" w14:textId="6652A568" w:rsidR="000758B6" w:rsidRDefault="00BA4CBA" w:rsidP="000758B6">
            <w:pPr>
              <w:pStyle w:val="Table-Body-centred"/>
              <w:jc w:val="left"/>
            </w:pPr>
            <w:r>
              <w:rPr>
                <w:lang w:eastAsia="en-GB"/>
              </w:rPr>
              <w:t>Trial abandoned mid-season due to c</w:t>
            </w:r>
            <w:r w:rsidR="000758B6" w:rsidRPr="00237051">
              <w:rPr>
                <w:lang w:eastAsia="en-GB"/>
              </w:rPr>
              <w:t>ontrollable factors (e.g. excessive weeds or pest damage).</w:t>
            </w:r>
          </w:p>
        </w:tc>
        <w:tc>
          <w:tcPr>
            <w:tcW w:w="2728" w:type="dxa"/>
          </w:tcPr>
          <w:p w14:paraId="11955793" w14:textId="2D8C0C15" w:rsidR="000758B6" w:rsidRPr="00237051" w:rsidRDefault="000758B6" w:rsidP="000758B6">
            <w:pPr>
              <w:pStyle w:val="Table-Body-centred"/>
              <w:jc w:val="left"/>
              <w:rPr>
                <w:lang w:eastAsia="en-GB"/>
              </w:rPr>
            </w:pPr>
            <w:r w:rsidRPr="00237051">
              <w:rPr>
                <w:lang w:eastAsia="en-GB"/>
              </w:rPr>
              <w:t>25%</w:t>
            </w:r>
            <w:r>
              <w:rPr>
                <w:lang w:eastAsia="en-GB"/>
              </w:rPr>
              <w:t xml:space="preserve"> (see note 3)</w:t>
            </w:r>
          </w:p>
        </w:tc>
        <w:tc>
          <w:tcPr>
            <w:tcW w:w="2977" w:type="dxa"/>
          </w:tcPr>
          <w:p w14:paraId="294D5D5F" w14:textId="286CDF0F" w:rsidR="000758B6" w:rsidRPr="00237051" w:rsidRDefault="000758B6" w:rsidP="000758B6">
            <w:pPr>
              <w:pStyle w:val="Table-Body-centred"/>
              <w:jc w:val="left"/>
              <w:rPr>
                <w:lang w:eastAsia="en-GB"/>
              </w:rPr>
            </w:pPr>
            <w:r w:rsidRPr="00237051">
              <w:rPr>
                <w:lang w:eastAsia="en-GB"/>
              </w:rPr>
              <w:t>25%</w:t>
            </w:r>
            <w:r>
              <w:rPr>
                <w:lang w:eastAsia="en-GB"/>
              </w:rPr>
              <w:t xml:space="preserve"> (see note 3)</w:t>
            </w:r>
          </w:p>
        </w:tc>
      </w:tr>
      <w:tr w:rsidR="00EB3557" w14:paraId="568B9938" w14:textId="77777777" w:rsidTr="004050CD">
        <w:trPr>
          <w:jc w:val="center"/>
        </w:trPr>
        <w:tc>
          <w:tcPr>
            <w:tcW w:w="8324" w:type="dxa"/>
          </w:tcPr>
          <w:p w14:paraId="3E2A2FA2" w14:textId="3488F1FB" w:rsidR="00EB3557" w:rsidRDefault="00EB3557" w:rsidP="00EB3557">
            <w:pPr>
              <w:pStyle w:val="Table-Body-centred"/>
              <w:jc w:val="left"/>
              <w:rPr>
                <w:lang w:eastAsia="en-GB"/>
              </w:rPr>
            </w:pPr>
            <w:r>
              <w:rPr>
                <w:lang w:eastAsia="en-GB"/>
              </w:rPr>
              <w:t>Trial completed but no results obtained due to disease not establishing, caused by f</w:t>
            </w:r>
            <w:r w:rsidRPr="008A78C6">
              <w:rPr>
                <w:lang w:eastAsia="en-GB"/>
              </w:rPr>
              <w:t>actors outside of the trial operator's control (e.g. drought or high temperatures)</w:t>
            </w:r>
          </w:p>
        </w:tc>
        <w:tc>
          <w:tcPr>
            <w:tcW w:w="2728" w:type="dxa"/>
          </w:tcPr>
          <w:p w14:paraId="737236E9" w14:textId="4CC488E8" w:rsidR="00EB3557" w:rsidRPr="00237051" w:rsidRDefault="00EB3557" w:rsidP="00EB3557">
            <w:pPr>
              <w:pStyle w:val="Table-Body-centred"/>
              <w:jc w:val="left"/>
              <w:rPr>
                <w:lang w:eastAsia="en-GB"/>
              </w:rPr>
            </w:pPr>
            <w:r w:rsidRPr="008A78C6">
              <w:rPr>
                <w:lang w:eastAsia="en-GB"/>
              </w:rPr>
              <w:t>25%</w:t>
            </w:r>
          </w:p>
        </w:tc>
        <w:tc>
          <w:tcPr>
            <w:tcW w:w="2977" w:type="dxa"/>
          </w:tcPr>
          <w:p w14:paraId="7FB17968" w14:textId="2AC50A9E" w:rsidR="00EB3557" w:rsidRPr="00237051" w:rsidRDefault="00EB3557" w:rsidP="00EB3557">
            <w:pPr>
              <w:pStyle w:val="Table-Body-centred"/>
              <w:jc w:val="left"/>
              <w:rPr>
                <w:lang w:eastAsia="en-GB"/>
              </w:rPr>
            </w:pPr>
            <w:r w:rsidRPr="008A78C6">
              <w:rPr>
                <w:lang w:eastAsia="en-GB"/>
              </w:rPr>
              <w:t>25%</w:t>
            </w:r>
          </w:p>
        </w:tc>
      </w:tr>
      <w:tr w:rsidR="00EB3557" w14:paraId="0DFD6FA0" w14:textId="77777777" w:rsidTr="004050CD">
        <w:trPr>
          <w:jc w:val="center"/>
        </w:trPr>
        <w:tc>
          <w:tcPr>
            <w:tcW w:w="8324" w:type="dxa"/>
          </w:tcPr>
          <w:p w14:paraId="595852BE" w14:textId="44017218" w:rsidR="00EB3557" w:rsidRDefault="00EB3557" w:rsidP="00EB3557">
            <w:pPr>
              <w:pStyle w:val="Table-Body-centred"/>
              <w:jc w:val="left"/>
              <w:rPr>
                <w:lang w:eastAsia="en-GB"/>
              </w:rPr>
            </w:pPr>
            <w:r>
              <w:rPr>
                <w:lang w:eastAsia="en-GB"/>
              </w:rPr>
              <w:t>Trial completed but no results obtained due to disease not establishing, caused by c</w:t>
            </w:r>
            <w:r w:rsidRPr="008A78C6">
              <w:rPr>
                <w:lang w:eastAsia="en-GB"/>
              </w:rPr>
              <w:t>ontrollable factors (e.g. protocol not followed).</w:t>
            </w:r>
          </w:p>
        </w:tc>
        <w:tc>
          <w:tcPr>
            <w:tcW w:w="2728" w:type="dxa"/>
          </w:tcPr>
          <w:p w14:paraId="2C6B2FE5" w14:textId="554642F9" w:rsidR="00EB3557" w:rsidRPr="00237051" w:rsidRDefault="00E456E7" w:rsidP="00EB3557">
            <w:pPr>
              <w:pStyle w:val="Table-Body-centred"/>
              <w:jc w:val="left"/>
              <w:rPr>
                <w:lang w:eastAsia="en-GB"/>
              </w:rPr>
            </w:pPr>
            <w:r>
              <w:rPr>
                <w:lang w:eastAsia="en-GB"/>
              </w:rPr>
              <w:t>50% (see note 4)</w:t>
            </w:r>
          </w:p>
        </w:tc>
        <w:tc>
          <w:tcPr>
            <w:tcW w:w="2977" w:type="dxa"/>
          </w:tcPr>
          <w:p w14:paraId="27193B1C" w14:textId="76E37C4C" w:rsidR="00EB3557" w:rsidRPr="00237051" w:rsidRDefault="00E456E7" w:rsidP="00EB3557">
            <w:pPr>
              <w:pStyle w:val="Table-Body-centred"/>
              <w:jc w:val="left"/>
              <w:rPr>
                <w:lang w:eastAsia="en-GB"/>
              </w:rPr>
            </w:pPr>
            <w:r>
              <w:rPr>
                <w:lang w:eastAsia="en-GB"/>
              </w:rPr>
              <w:t>50% (see note 4)</w:t>
            </w:r>
          </w:p>
        </w:tc>
      </w:tr>
      <w:tr w:rsidR="004F4561" w14:paraId="166555CC" w14:textId="77777777" w:rsidTr="004050CD">
        <w:trPr>
          <w:jc w:val="center"/>
        </w:trPr>
        <w:tc>
          <w:tcPr>
            <w:tcW w:w="8324" w:type="dxa"/>
          </w:tcPr>
          <w:p w14:paraId="65C1090A" w14:textId="2655596F" w:rsidR="004F4561" w:rsidRDefault="004F4561" w:rsidP="00EB3557">
            <w:pPr>
              <w:pStyle w:val="Table-Body-centred"/>
              <w:jc w:val="left"/>
              <w:rPr>
                <w:lang w:eastAsia="en-GB"/>
              </w:rPr>
            </w:pPr>
            <w:r>
              <w:rPr>
                <w:lang w:eastAsia="en-GB"/>
              </w:rPr>
              <w:lastRenderedPageBreak/>
              <w:t xml:space="preserve">Trial completed but </w:t>
            </w:r>
            <w:r w:rsidR="00EE6B29">
              <w:rPr>
                <w:lang w:eastAsia="en-GB"/>
              </w:rPr>
              <w:t xml:space="preserve">data unavailable or loss of accuracy to data, caused </w:t>
            </w:r>
            <w:r w:rsidR="009A1DFA">
              <w:rPr>
                <w:lang w:eastAsia="en-GB"/>
              </w:rPr>
              <w:t>by i</w:t>
            </w:r>
            <w:r w:rsidR="009A1DFA" w:rsidRPr="00237051">
              <w:rPr>
                <w:lang w:eastAsia="en-GB"/>
              </w:rPr>
              <w:t>ncorrect treatment mid-season (trial operator or host farm error).</w:t>
            </w:r>
          </w:p>
        </w:tc>
        <w:tc>
          <w:tcPr>
            <w:tcW w:w="2728" w:type="dxa"/>
          </w:tcPr>
          <w:p w14:paraId="3984B267" w14:textId="16A6535D" w:rsidR="004F4561" w:rsidRDefault="009A1DFA" w:rsidP="00EB3557">
            <w:pPr>
              <w:pStyle w:val="Table-Body-centred"/>
              <w:jc w:val="left"/>
              <w:rPr>
                <w:lang w:eastAsia="en-GB"/>
              </w:rPr>
            </w:pPr>
            <w:r>
              <w:rPr>
                <w:lang w:eastAsia="en-GB"/>
              </w:rPr>
              <w:t>50%</w:t>
            </w:r>
          </w:p>
        </w:tc>
        <w:tc>
          <w:tcPr>
            <w:tcW w:w="2977" w:type="dxa"/>
          </w:tcPr>
          <w:p w14:paraId="32BCF73B" w14:textId="4CB6FA04" w:rsidR="004F4561" w:rsidRDefault="009A1DFA" w:rsidP="00EB3557">
            <w:pPr>
              <w:pStyle w:val="Table-Body-centred"/>
              <w:jc w:val="left"/>
              <w:rPr>
                <w:lang w:eastAsia="en-GB"/>
              </w:rPr>
            </w:pPr>
            <w:r>
              <w:rPr>
                <w:lang w:eastAsia="en-GB"/>
              </w:rPr>
              <w:t>50%</w:t>
            </w:r>
          </w:p>
        </w:tc>
      </w:tr>
      <w:tr w:rsidR="009A1DFA" w14:paraId="0712ED97" w14:textId="77777777" w:rsidTr="004050CD">
        <w:trPr>
          <w:jc w:val="center"/>
        </w:trPr>
        <w:tc>
          <w:tcPr>
            <w:tcW w:w="8324" w:type="dxa"/>
          </w:tcPr>
          <w:p w14:paraId="2A61CA66" w14:textId="47DE465F" w:rsidR="009A1DFA" w:rsidRDefault="009A1DFA" w:rsidP="00EB3557">
            <w:pPr>
              <w:pStyle w:val="Table-Body-centred"/>
              <w:jc w:val="left"/>
              <w:rPr>
                <w:lang w:eastAsia="en-GB"/>
              </w:rPr>
            </w:pPr>
            <w:r>
              <w:rPr>
                <w:lang w:eastAsia="en-GB"/>
              </w:rPr>
              <w:t xml:space="preserve">Trial completed but </w:t>
            </w:r>
            <w:r w:rsidR="008A4601">
              <w:rPr>
                <w:lang w:eastAsia="en-GB"/>
              </w:rPr>
              <w:t>data unavailable or loss of accuracy to data, caused by t</w:t>
            </w:r>
            <w:r w:rsidR="008A4601" w:rsidRPr="00237051">
              <w:rPr>
                <w:lang w:eastAsia="en-GB"/>
              </w:rPr>
              <w:t>rial drilled with errors or by not following the plan correctly.</w:t>
            </w:r>
          </w:p>
        </w:tc>
        <w:tc>
          <w:tcPr>
            <w:tcW w:w="2728" w:type="dxa"/>
          </w:tcPr>
          <w:p w14:paraId="049E7324" w14:textId="10508B25" w:rsidR="009A1DFA" w:rsidRDefault="008A4601" w:rsidP="00EB3557">
            <w:pPr>
              <w:pStyle w:val="Table-Body-centred"/>
              <w:jc w:val="left"/>
              <w:rPr>
                <w:lang w:eastAsia="en-GB"/>
              </w:rPr>
            </w:pPr>
            <w:r>
              <w:rPr>
                <w:lang w:eastAsia="en-GB"/>
              </w:rPr>
              <w:t>TBC (see note 5)</w:t>
            </w:r>
          </w:p>
        </w:tc>
        <w:tc>
          <w:tcPr>
            <w:tcW w:w="2977" w:type="dxa"/>
          </w:tcPr>
          <w:p w14:paraId="4DB3D583" w14:textId="45ADFE6A" w:rsidR="009A1DFA" w:rsidRDefault="008A4601" w:rsidP="00EB3557">
            <w:pPr>
              <w:pStyle w:val="Table-Body-centred"/>
              <w:jc w:val="left"/>
              <w:rPr>
                <w:lang w:eastAsia="en-GB"/>
              </w:rPr>
            </w:pPr>
            <w:r>
              <w:rPr>
                <w:lang w:eastAsia="en-GB"/>
              </w:rPr>
              <w:t>TBC (see note 5)</w:t>
            </w:r>
          </w:p>
        </w:tc>
      </w:tr>
      <w:tr w:rsidR="00DB1675" w14:paraId="2296B483" w14:textId="77777777" w:rsidTr="004050CD">
        <w:trPr>
          <w:jc w:val="center"/>
        </w:trPr>
        <w:tc>
          <w:tcPr>
            <w:tcW w:w="8324" w:type="dxa"/>
          </w:tcPr>
          <w:p w14:paraId="54C21764" w14:textId="372B2711" w:rsidR="00DB1675" w:rsidRDefault="00DB1675" w:rsidP="00DB1675">
            <w:pPr>
              <w:pStyle w:val="Table-Body-centred"/>
              <w:jc w:val="left"/>
              <w:rPr>
                <w:lang w:eastAsia="en-GB"/>
              </w:rPr>
            </w:pPr>
            <w:r>
              <w:rPr>
                <w:lang w:eastAsia="en-GB"/>
              </w:rPr>
              <w:t>Trial completed but data omitted due to f</w:t>
            </w:r>
            <w:r w:rsidRPr="00237051">
              <w:rPr>
                <w:lang w:eastAsia="en-GB"/>
              </w:rPr>
              <w:t>actors outside of the trial operator's control (e.g. take all or drought)</w:t>
            </w:r>
          </w:p>
        </w:tc>
        <w:tc>
          <w:tcPr>
            <w:tcW w:w="2728" w:type="dxa"/>
          </w:tcPr>
          <w:p w14:paraId="35084CAB" w14:textId="777F6C3D" w:rsidR="00DB1675" w:rsidRDefault="00DB1675" w:rsidP="00DB1675">
            <w:pPr>
              <w:pStyle w:val="Table-Body-centred"/>
              <w:jc w:val="left"/>
              <w:rPr>
                <w:lang w:eastAsia="en-GB"/>
              </w:rPr>
            </w:pPr>
            <w:r w:rsidRPr="00237051">
              <w:rPr>
                <w:lang w:eastAsia="en-GB"/>
              </w:rPr>
              <w:t>100%</w:t>
            </w:r>
          </w:p>
        </w:tc>
        <w:tc>
          <w:tcPr>
            <w:tcW w:w="2977" w:type="dxa"/>
          </w:tcPr>
          <w:p w14:paraId="1A7200D5" w14:textId="6E6849A8" w:rsidR="00DB1675" w:rsidRDefault="00DB1675" w:rsidP="00DB1675">
            <w:pPr>
              <w:pStyle w:val="Table-Body-centred"/>
              <w:jc w:val="left"/>
              <w:rPr>
                <w:lang w:eastAsia="en-GB"/>
              </w:rPr>
            </w:pPr>
            <w:r w:rsidRPr="00237051">
              <w:rPr>
                <w:lang w:eastAsia="en-GB"/>
              </w:rPr>
              <w:t>100%</w:t>
            </w:r>
          </w:p>
        </w:tc>
      </w:tr>
      <w:tr w:rsidR="00DB1675" w14:paraId="49AB3F34" w14:textId="77777777" w:rsidTr="004050CD">
        <w:trPr>
          <w:jc w:val="center"/>
        </w:trPr>
        <w:tc>
          <w:tcPr>
            <w:tcW w:w="8324" w:type="dxa"/>
          </w:tcPr>
          <w:p w14:paraId="29F3A758" w14:textId="0749D23A" w:rsidR="00DB1675" w:rsidRDefault="00DB1675" w:rsidP="00DB1675">
            <w:pPr>
              <w:pStyle w:val="Table-Body-centred"/>
              <w:jc w:val="left"/>
              <w:rPr>
                <w:lang w:eastAsia="en-GB"/>
              </w:rPr>
            </w:pPr>
            <w:r>
              <w:rPr>
                <w:lang w:eastAsia="en-GB"/>
              </w:rPr>
              <w:t>Trial completed but data omitted due to f</w:t>
            </w:r>
            <w:r w:rsidRPr="00237051">
              <w:rPr>
                <w:lang w:eastAsia="en-GB"/>
              </w:rPr>
              <w:t>actors under the control of the operator</w:t>
            </w:r>
          </w:p>
        </w:tc>
        <w:tc>
          <w:tcPr>
            <w:tcW w:w="2728" w:type="dxa"/>
          </w:tcPr>
          <w:p w14:paraId="03679E55" w14:textId="43ACCE9D" w:rsidR="00DB1675" w:rsidRPr="00237051" w:rsidRDefault="00DB1675" w:rsidP="00DB1675">
            <w:pPr>
              <w:pStyle w:val="Table-Body-centred"/>
              <w:jc w:val="left"/>
              <w:rPr>
                <w:lang w:eastAsia="en-GB"/>
              </w:rPr>
            </w:pPr>
            <w:r w:rsidRPr="00237051">
              <w:rPr>
                <w:lang w:eastAsia="en-GB"/>
              </w:rPr>
              <w:t>50%</w:t>
            </w:r>
          </w:p>
        </w:tc>
        <w:tc>
          <w:tcPr>
            <w:tcW w:w="2977" w:type="dxa"/>
          </w:tcPr>
          <w:p w14:paraId="3931E1AB" w14:textId="577F3FCA" w:rsidR="00DB1675" w:rsidRPr="00237051" w:rsidRDefault="00DB1675" w:rsidP="00DB1675">
            <w:pPr>
              <w:pStyle w:val="Table-Body-centred"/>
              <w:jc w:val="left"/>
              <w:rPr>
                <w:lang w:eastAsia="en-GB"/>
              </w:rPr>
            </w:pPr>
            <w:r w:rsidRPr="00237051">
              <w:rPr>
                <w:lang w:eastAsia="en-GB"/>
              </w:rPr>
              <w:t>50%</w:t>
            </w:r>
          </w:p>
        </w:tc>
      </w:tr>
    </w:tbl>
    <w:p w14:paraId="1F407899" w14:textId="77777777" w:rsidR="00CB2423" w:rsidRDefault="00CB2423" w:rsidP="00CB2423">
      <w:pPr>
        <w:rPr>
          <w:lang w:eastAsia="en-GB"/>
        </w:rPr>
      </w:pPr>
    </w:p>
    <w:p w14:paraId="077D510C" w14:textId="4A2DF837" w:rsidR="00DB1675" w:rsidRDefault="00DB1675" w:rsidP="00DB1675">
      <w:pPr>
        <w:pStyle w:val="BodyText"/>
        <w:rPr>
          <w:rFonts w:ascii="Arial" w:hAnsi="Arial" w:cs="Arial"/>
          <w:color w:val="5F5F5F"/>
          <w:sz w:val="20"/>
          <w:lang w:eastAsia="en-GB"/>
        </w:rPr>
      </w:pPr>
      <w:r w:rsidRPr="00DB1675">
        <w:rPr>
          <w:rFonts w:ascii="Arial" w:hAnsi="Arial" w:cs="Arial"/>
          <w:b/>
          <w:bCs/>
          <w:color w:val="5F5F5F"/>
          <w:sz w:val="20"/>
          <w:lang w:eastAsia="en-GB"/>
        </w:rPr>
        <w:t>Note 1</w:t>
      </w:r>
      <w:r>
        <w:rPr>
          <w:rFonts w:ascii="Arial" w:hAnsi="Arial" w:cs="Arial"/>
          <w:b/>
          <w:bCs/>
          <w:color w:val="5F5F5F"/>
          <w:sz w:val="20"/>
          <w:lang w:eastAsia="en-GB"/>
        </w:rPr>
        <w:t xml:space="preserve"> -</w:t>
      </w:r>
      <w:r w:rsidRPr="00DB1675">
        <w:rPr>
          <w:rFonts w:ascii="Arial" w:hAnsi="Arial" w:cs="Arial"/>
          <w:color w:val="5F5F5F"/>
          <w:sz w:val="20"/>
          <w:lang w:eastAsia="en-GB"/>
        </w:rPr>
        <w:t xml:space="preserve"> Controllable factors: This assumes that it has been possible to take corrective action, but it has not been done. If the operator has been unable to take action due to (e.g.) weather the payment will be 50%.</w:t>
      </w:r>
    </w:p>
    <w:p w14:paraId="387F9137" w14:textId="77777777" w:rsidR="00DB1675" w:rsidRPr="00DB1675" w:rsidRDefault="00DB1675" w:rsidP="00DB1675">
      <w:pPr>
        <w:pStyle w:val="BodyText"/>
        <w:rPr>
          <w:rFonts w:ascii="Arial" w:hAnsi="Arial" w:cs="Arial"/>
          <w:color w:val="5F5F5F"/>
          <w:sz w:val="20"/>
          <w:lang w:eastAsia="en-GB"/>
        </w:rPr>
      </w:pPr>
    </w:p>
    <w:p w14:paraId="6D9B003D" w14:textId="48418A8A" w:rsidR="00DB1675" w:rsidRDefault="00DB1675" w:rsidP="00DB1675">
      <w:pPr>
        <w:pStyle w:val="BodyText"/>
        <w:rPr>
          <w:rFonts w:ascii="Arial" w:hAnsi="Arial" w:cs="Arial"/>
          <w:color w:val="5F5F5F"/>
          <w:sz w:val="20"/>
          <w:lang w:eastAsia="en-GB"/>
        </w:rPr>
      </w:pPr>
      <w:r w:rsidRPr="00DB1675">
        <w:rPr>
          <w:rFonts w:ascii="Arial" w:hAnsi="Arial" w:cs="Arial"/>
          <w:b/>
          <w:bCs/>
          <w:color w:val="5F5F5F"/>
          <w:sz w:val="20"/>
          <w:lang w:eastAsia="en-GB"/>
        </w:rPr>
        <w:t>Note 2</w:t>
      </w:r>
      <w:r>
        <w:rPr>
          <w:rFonts w:ascii="Arial" w:hAnsi="Arial" w:cs="Arial"/>
          <w:b/>
          <w:bCs/>
          <w:color w:val="5F5F5F"/>
          <w:sz w:val="20"/>
          <w:lang w:eastAsia="en-GB"/>
        </w:rPr>
        <w:t xml:space="preserve"> -</w:t>
      </w:r>
      <w:r w:rsidRPr="00DB1675">
        <w:rPr>
          <w:rFonts w:ascii="Arial" w:hAnsi="Arial" w:cs="Arial"/>
          <w:color w:val="5F5F5F"/>
          <w:sz w:val="20"/>
          <w:lang w:eastAsia="en-GB"/>
        </w:rPr>
        <w:t xml:space="preserve"> Unless there has been written prior agreement to place trial on a site that has grown OSR &lt;5 years ago.</w:t>
      </w:r>
    </w:p>
    <w:p w14:paraId="064B556A" w14:textId="77777777" w:rsidR="00DB1675" w:rsidRPr="00DB1675" w:rsidRDefault="00DB1675" w:rsidP="00DB1675">
      <w:pPr>
        <w:pStyle w:val="BodyText"/>
        <w:rPr>
          <w:rFonts w:ascii="Arial" w:hAnsi="Arial" w:cs="Arial"/>
          <w:color w:val="5F5F5F"/>
          <w:sz w:val="20"/>
          <w:lang w:eastAsia="en-GB"/>
        </w:rPr>
      </w:pPr>
    </w:p>
    <w:p w14:paraId="6E651DEB" w14:textId="2E29013E" w:rsidR="00DB1675" w:rsidRDefault="00DB1675" w:rsidP="00DB1675">
      <w:pPr>
        <w:pStyle w:val="BodyText"/>
        <w:rPr>
          <w:rFonts w:ascii="Arial" w:hAnsi="Arial" w:cs="Arial"/>
          <w:color w:val="5F5F5F"/>
          <w:sz w:val="20"/>
          <w:lang w:eastAsia="en-GB"/>
        </w:rPr>
      </w:pPr>
      <w:r w:rsidRPr="00DB1675">
        <w:rPr>
          <w:rFonts w:ascii="Arial" w:hAnsi="Arial" w:cs="Arial"/>
          <w:b/>
          <w:bCs/>
          <w:color w:val="5F5F5F"/>
          <w:sz w:val="20"/>
          <w:lang w:eastAsia="en-GB"/>
        </w:rPr>
        <w:t>Note 3</w:t>
      </w:r>
      <w:r>
        <w:rPr>
          <w:rFonts w:ascii="Arial" w:hAnsi="Arial" w:cs="Arial"/>
          <w:color w:val="5F5F5F"/>
          <w:sz w:val="20"/>
          <w:lang w:eastAsia="en-GB"/>
        </w:rPr>
        <w:t xml:space="preserve"> -</w:t>
      </w:r>
      <w:r w:rsidRPr="00DB1675">
        <w:rPr>
          <w:rFonts w:ascii="Arial" w:hAnsi="Arial" w:cs="Arial"/>
          <w:color w:val="5F5F5F"/>
          <w:sz w:val="20"/>
          <w:lang w:eastAsia="en-GB"/>
        </w:rPr>
        <w:t xml:space="preserve"> This includes trials sown in a location that increases the risk of damage (e.g. too close to a wood or other potential sources of animal activity such as a badger sett). </w:t>
      </w:r>
    </w:p>
    <w:p w14:paraId="7EBFFAB4" w14:textId="77777777" w:rsidR="00DB1675" w:rsidRPr="00DB1675" w:rsidRDefault="00DB1675" w:rsidP="00DB1675">
      <w:pPr>
        <w:pStyle w:val="BodyText"/>
        <w:rPr>
          <w:rFonts w:ascii="Arial" w:hAnsi="Arial" w:cs="Arial"/>
          <w:color w:val="5F5F5F"/>
          <w:sz w:val="20"/>
          <w:lang w:eastAsia="en-GB"/>
        </w:rPr>
      </w:pPr>
    </w:p>
    <w:p w14:paraId="3839A0A8" w14:textId="2D34603E" w:rsidR="00DB1675" w:rsidRDefault="00DB1675" w:rsidP="00DB1675">
      <w:pPr>
        <w:pStyle w:val="BodyText"/>
        <w:rPr>
          <w:rFonts w:ascii="Arial" w:hAnsi="Arial" w:cs="Arial"/>
          <w:color w:val="5F5F5F"/>
          <w:sz w:val="20"/>
          <w:lang w:eastAsia="en-GB"/>
        </w:rPr>
      </w:pPr>
      <w:r w:rsidRPr="00DB1675">
        <w:rPr>
          <w:rFonts w:ascii="Arial" w:hAnsi="Arial" w:cs="Arial"/>
          <w:b/>
          <w:bCs/>
          <w:color w:val="5F5F5F"/>
          <w:sz w:val="20"/>
          <w:lang w:eastAsia="en-GB"/>
        </w:rPr>
        <w:t>Note 4</w:t>
      </w:r>
      <w:r>
        <w:rPr>
          <w:rFonts w:ascii="Arial" w:hAnsi="Arial" w:cs="Arial"/>
          <w:color w:val="5F5F5F"/>
          <w:sz w:val="20"/>
          <w:lang w:eastAsia="en-GB"/>
        </w:rPr>
        <w:t xml:space="preserve"> -</w:t>
      </w:r>
      <w:r w:rsidRPr="00DB1675">
        <w:rPr>
          <w:rFonts w:ascii="Arial" w:hAnsi="Arial" w:cs="Arial"/>
          <w:color w:val="5F5F5F"/>
          <w:sz w:val="20"/>
          <w:lang w:eastAsia="en-GB"/>
        </w:rPr>
        <w:t xml:space="preserve"> If irrigation or misting was specified for this trial in the protocol and this was not applied </w:t>
      </w:r>
    </w:p>
    <w:p w14:paraId="61134DF3" w14:textId="77777777" w:rsidR="00DB1675" w:rsidRPr="00DB1675" w:rsidRDefault="00DB1675" w:rsidP="00DB1675">
      <w:pPr>
        <w:pStyle w:val="BodyText"/>
        <w:rPr>
          <w:rFonts w:ascii="Arial" w:hAnsi="Arial" w:cs="Arial"/>
          <w:color w:val="5F5F5F"/>
          <w:sz w:val="20"/>
          <w:lang w:eastAsia="en-GB"/>
        </w:rPr>
      </w:pPr>
    </w:p>
    <w:p w14:paraId="4F19E5C1" w14:textId="77777777" w:rsidR="00696733" w:rsidRDefault="00DB1675" w:rsidP="00DB1675">
      <w:pPr>
        <w:pStyle w:val="BodyText"/>
        <w:rPr>
          <w:rFonts w:ascii="Arial" w:hAnsi="Arial" w:cs="Arial"/>
          <w:color w:val="5F5F5F"/>
          <w:sz w:val="20"/>
          <w:lang w:eastAsia="en-GB"/>
        </w:rPr>
      </w:pPr>
      <w:r w:rsidRPr="00DB1675">
        <w:rPr>
          <w:rFonts w:ascii="Arial" w:hAnsi="Arial" w:cs="Arial"/>
          <w:b/>
          <w:bCs/>
          <w:color w:val="5F5F5F"/>
          <w:sz w:val="20"/>
          <w:lang w:eastAsia="en-GB"/>
        </w:rPr>
        <w:t>Note 5</w:t>
      </w:r>
      <w:r>
        <w:rPr>
          <w:rFonts w:ascii="Arial" w:hAnsi="Arial" w:cs="Arial"/>
          <w:color w:val="5F5F5F"/>
          <w:sz w:val="20"/>
          <w:lang w:eastAsia="en-GB"/>
        </w:rPr>
        <w:t xml:space="preserve"> -</w:t>
      </w:r>
      <w:r w:rsidRPr="00DB1675">
        <w:rPr>
          <w:rFonts w:ascii="Arial" w:hAnsi="Arial" w:cs="Arial"/>
          <w:color w:val="5F5F5F"/>
          <w:sz w:val="20"/>
          <w:lang w:eastAsia="en-GB"/>
        </w:rPr>
        <w:t xml:space="preserve"> A decision on payment for this problem can only be determined on a case-by-case basis, depending on the amount of data or accuracy lost.</w:t>
      </w:r>
    </w:p>
    <w:p w14:paraId="3C2F087C" w14:textId="77777777" w:rsidR="003C24BA" w:rsidRPr="006655A5" w:rsidRDefault="003C24BA" w:rsidP="003C24BA">
      <w:pPr>
        <w:pStyle w:val="Heading2"/>
        <w:keepNext w:val="0"/>
        <w:keepLines w:val="0"/>
        <w:spacing w:before="720" w:after="240"/>
        <w:jc w:val="both"/>
        <w:rPr>
          <w:rFonts w:ascii="Ubuntu" w:eastAsia="Times New Roman" w:hAnsi="Ubuntu" w:cs="Arial"/>
          <w:color w:val="0090D4"/>
          <w:sz w:val="40"/>
          <w:szCs w:val="36"/>
        </w:rPr>
      </w:pPr>
      <w:bookmarkStart w:id="432" w:name="_Toc229045378"/>
      <w:bookmarkStart w:id="433" w:name="_Toc231564799"/>
      <w:r w:rsidRPr="00D85FBB">
        <w:rPr>
          <w:rFonts w:ascii="Ubuntu" w:eastAsia="Times New Roman" w:hAnsi="Ubuntu" w:cs="Arial"/>
          <w:color w:val="0090D4"/>
          <w:sz w:val="40"/>
          <w:szCs w:val="36"/>
        </w:rPr>
        <w:t>Contact us</w:t>
      </w:r>
      <w:bookmarkEnd w:id="432"/>
      <w:bookmarkEnd w:id="433"/>
    </w:p>
    <w:p w14:paraId="73655203" w14:textId="77777777" w:rsidR="003C24BA" w:rsidRDefault="003C24BA" w:rsidP="003C24BA">
      <w:pPr>
        <w:pStyle w:val="BodyText"/>
        <w:rPr>
          <w:rFonts w:ascii="Arial" w:hAnsi="Arial" w:cs="Arial"/>
          <w:color w:val="5F5F5F"/>
          <w:sz w:val="20"/>
          <w:lang w:eastAsia="en-GB"/>
        </w:rPr>
      </w:pPr>
      <w:r w:rsidRPr="00D300CD">
        <w:rPr>
          <w:rFonts w:ascii="Arial" w:hAnsi="Arial" w:cs="Arial"/>
          <w:color w:val="5F5F5F"/>
          <w:sz w:val="20"/>
          <w:lang w:eastAsia="en-GB"/>
        </w:rPr>
        <w:t xml:space="preserve">AHDB, Siskin Parkway East, Middlemarch Business Park, Coventry CV3 4PE </w:t>
      </w:r>
    </w:p>
    <w:p w14:paraId="11083C8C" w14:textId="77777777" w:rsidR="003C24BA" w:rsidRPr="00D300CD" w:rsidRDefault="003C24BA" w:rsidP="003C24BA">
      <w:pPr>
        <w:pStyle w:val="BodyText"/>
        <w:rPr>
          <w:rFonts w:ascii="Arial" w:hAnsi="Arial" w:cs="Arial"/>
          <w:color w:val="5F5F5F"/>
          <w:sz w:val="20"/>
          <w:lang w:eastAsia="en-GB"/>
        </w:rPr>
      </w:pPr>
      <w:r w:rsidRPr="00D300CD">
        <w:rPr>
          <w:rFonts w:ascii="Arial" w:hAnsi="Arial" w:cs="Arial"/>
          <w:color w:val="5F5F5F"/>
          <w:sz w:val="20"/>
          <w:lang w:eastAsia="en-GB"/>
        </w:rPr>
        <w:tab/>
      </w:r>
    </w:p>
    <w:p w14:paraId="6C9504F6" w14:textId="1E95B9C6" w:rsidR="001474A1" w:rsidRPr="006967D9" w:rsidRDefault="003C24BA" w:rsidP="006967D9">
      <w:pPr>
        <w:pStyle w:val="BodyText"/>
        <w:rPr>
          <w:rFonts w:ascii="Arial" w:hAnsi="Arial" w:cs="Arial"/>
          <w:color w:val="0000FF"/>
          <w:sz w:val="20"/>
          <w:u w:val="single"/>
          <w:lang w:eastAsia="en-GB"/>
        </w:rPr>
      </w:pPr>
      <w:r w:rsidRPr="00D300CD">
        <w:rPr>
          <w:rFonts w:ascii="Arial" w:hAnsi="Arial" w:cs="Arial"/>
          <w:color w:val="5F5F5F"/>
          <w:sz w:val="20"/>
          <w:lang w:eastAsia="en-GB"/>
        </w:rPr>
        <w:t xml:space="preserve">Email: </w:t>
      </w:r>
      <w:r w:rsidRPr="003C24BA">
        <w:rPr>
          <w:rStyle w:val="Hyperlink"/>
          <w:rFonts w:ascii="Arial" w:hAnsi="Arial" w:cs="Arial"/>
          <w:sz w:val="20"/>
          <w:lang w:eastAsia="en-GB"/>
        </w:rPr>
        <w:t>info@ahdb.or</w:t>
      </w:r>
      <w:bookmarkStart w:id="434" w:name="_Appendix_11_–"/>
      <w:bookmarkStart w:id="435" w:name="_Appendix_12_–"/>
      <w:bookmarkStart w:id="436" w:name="_Appendix_12_–_2"/>
      <w:bookmarkStart w:id="437" w:name="_Appendix_12_–_1"/>
      <w:bookmarkEnd w:id="434"/>
      <w:bookmarkEnd w:id="435"/>
      <w:bookmarkEnd w:id="436"/>
      <w:bookmarkEnd w:id="437"/>
      <w:r w:rsidR="001474A1">
        <w:rPr>
          <w:rStyle w:val="Hyperlink"/>
          <w:rFonts w:ascii="Arial" w:hAnsi="Arial" w:cs="Arial"/>
          <w:sz w:val="20"/>
          <w:lang w:eastAsia="en-GB"/>
        </w:rPr>
        <w:t>g.uk</w:t>
      </w:r>
    </w:p>
    <w:sectPr w:rsidR="001474A1" w:rsidRPr="006967D9" w:rsidSect="006967D9">
      <w:headerReference w:type="even" r:id="rId39"/>
      <w:headerReference w:type="default" r:id="rId40"/>
      <w:headerReference w:type="first" r:id="rId41"/>
      <w:footerReference w:type="first" r:id="rId42"/>
      <w:pgSz w:w="16838" w:h="11906" w:orient="landscape"/>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B90DA" w14:textId="77777777" w:rsidR="008904B6" w:rsidRDefault="008904B6" w:rsidP="003B5861">
      <w:pPr>
        <w:spacing w:line="240" w:lineRule="auto"/>
      </w:pPr>
      <w:r>
        <w:separator/>
      </w:r>
    </w:p>
  </w:endnote>
  <w:endnote w:type="continuationSeparator" w:id="0">
    <w:p w14:paraId="04FF5617" w14:textId="77777777" w:rsidR="008904B6" w:rsidRDefault="008904B6" w:rsidP="003B58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C5EB0" w14:textId="77777777" w:rsidR="00EA6A64" w:rsidRDefault="00EA6A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2798A43" w14:textId="77777777" w:rsidR="00EA6A64" w:rsidRDefault="00EA6A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596523"/>
      <w:docPartObj>
        <w:docPartGallery w:val="Page Numbers (Top of Page)"/>
        <w:docPartUnique/>
      </w:docPartObj>
    </w:sdtPr>
    <w:sdtEndPr>
      <w:rPr>
        <w:rFonts w:cs="Arial"/>
        <w:sz w:val="20"/>
        <w:szCs w:val="20"/>
      </w:rPr>
    </w:sdtEndPr>
    <w:sdtContent>
      <w:p w14:paraId="333FD458" w14:textId="77777777" w:rsidR="005247CA" w:rsidRDefault="005247CA" w:rsidP="005247CA">
        <w:pPr>
          <w:pStyle w:val="Footer"/>
          <w:tabs>
            <w:tab w:val="center" w:pos="4153"/>
            <w:tab w:val="right" w:pos="8306"/>
          </w:tabs>
        </w:pPr>
      </w:p>
      <w:p w14:paraId="11A3A72C" w14:textId="57C9296E" w:rsidR="00897719" w:rsidRPr="00897719" w:rsidRDefault="00897719" w:rsidP="005247CA">
        <w:pPr>
          <w:pStyle w:val="Footer"/>
          <w:tabs>
            <w:tab w:val="center" w:pos="4153"/>
            <w:tab w:val="right" w:pos="8306"/>
          </w:tabs>
          <w:rPr>
            <w:rFonts w:cs="Arial"/>
            <w:sz w:val="20"/>
            <w:szCs w:val="20"/>
          </w:rPr>
        </w:pPr>
        <w:r w:rsidRPr="00897719">
          <w:rPr>
            <w:rFonts w:cs="Arial"/>
            <w:sz w:val="20"/>
            <w:szCs w:val="20"/>
          </w:rPr>
          <w:t xml:space="preserve">Page </w:t>
        </w:r>
        <w:r w:rsidRPr="00897719">
          <w:rPr>
            <w:rFonts w:cs="Arial"/>
            <w:b/>
            <w:bCs/>
            <w:sz w:val="20"/>
            <w:szCs w:val="20"/>
          </w:rPr>
          <w:fldChar w:fldCharType="begin"/>
        </w:r>
        <w:r w:rsidRPr="00897719">
          <w:rPr>
            <w:rFonts w:cs="Arial"/>
            <w:b/>
            <w:bCs/>
            <w:sz w:val="20"/>
            <w:szCs w:val="20"/>
          </w:rPr>
          <w:instrText xml:space="preserve"> PAGE </w:instrText>
        </w:r>
        <w:r w:rsidRPr="00897719">
          <w:rPr>
            <w:rFonts w:cs="Arial"/>
            <w:b/>
            <w:bCs/>
            <w:sz w:val="20"/>
            <w:szCs w:val="20"/>
          </w:rPr>
          <w:fldChar w:fldCharType="separate"/>
        </w:r>
        <w:r>
          <w:rPr>
            <w:b/>
            <w:bCs/>
            <w:sz w:val="20"/>
          </w:rPr>
          <w:t>1</w:t>
        </w:r>
        <w:r w:rsidRPr="00897719">
          <w:rPr>
            <w:rFonts w:cs="Arial"/>
            <w:b/>
            <w:bCs/>
            <w:sz w:val="20"/>
            <w:szCs w:val="20"/>
          </w:rPr>
          <w:fldChar w:fldCharType="end"/>
        </w:r>
        <w:r w:rsidRPr="00897719">
          <w:rPr>
            <w:rFonts w:cs="Arial"/>
            <w:sz w:val="20"/>
            <w:szCs w:val="20"/>
          </w:rPr>
          <w:t xml:space="preserve"> of </w:t>
        </w:r>
        <w:r w:rsidRPr="00897719">
          <w:rPr>
            <w:rFonts w:cs="Arial"/>
            <w:b/>
            <w:bCs/>
            <w:sz w:val="20"/>
            <w:szCs w:val="20"/>
          </w:rPr>
          <w:fldChar w:fldCharType="begin"/>
        </w:r>
        <w:r w:rsidRPr="00897719">
          <w:rPr>
            <w:rFonts w:cs="Arial"/>
            <w:b/>
            <w:bCs/>
            <w:sz w:val="20"/>
            <w:szCs w:val="20"/>
          </w:rPr>
          <w:instrText xml:space="preserve"> NUMPAGES  </w:instrText>
        </w:r>
        <w:r w:rsidRPr="00897719">
          <w:rPr>
            <w:rFonts w:cs="Arial"/>
            <w:b/>
            <w:bCs/>
            <w:sz w:val="20"/>
            <w:szCs w:val="20"/>
          </w:rPr>
          <w:fldChar w:fldCharType="separate"/>
        </w:r>
        <w:r>
          <w:rPr>
            <w:b/>
            <w:bCs/>
            <w:sz w:val="20"/>
          </w:rPr>
          <w:t>36</w:t>
        </w:r>
        <w:r w:rsidRPr="00897719">
          <w:rPr>
            <w:rFonts w:cs="Arial"/>
            <w:b/>
            <w:bCs/>
            <w:sz w:val="20"/>
            <w:szCs w:val="20"/>
          </w:rPr>
          <w:fldChar w:fldCharType="end"/>
        </w:r>
        <w:r w:rsidRPr="00897719">
          <w:rPr>
            <w:rFonts w:cs="Arial"/>
            <w:sz w:val="20"/>
            <w:szCs w:val="20"/>
          </w:rPr>
          <w:tab/>
          <w:t xml:space="preserve">                     </w:t>
        </w:r>
        <w:r w:rsidRPr="00897719">
          <w:rPr>
            <w:rFonts w:ascii="Symbol" w:eastAsia="Symbol" w:hAnsi="Symbol" w:cs="Symbol"/>
            <w:sz w:val="20"/>
            <w:szCs w:val="20"/>
          </w:rPr>
          <w:t>ã</w:t>
        </w:r>
        <w:r w:rsidRPr="00897719">
          <w:rPr>
            <w:rFonts w:cs="Arial"/>
            <w:sz w:val="20"/>
            <w:szCs w:val="20"/>
          </w:rPr>
          <w:t xml:space="preserve"> Agriculture and Horticulture Development Board </w:t>
        </w:r>
        <w:r w:rsidRPr="00897719">
          <w:rPr>
            <w:rFonts w:cs="Arial"/>
            <w:sz w:val="20"/>
            <w:szCs w:val="20"/>
          </w:rPr>
          <w:fldChar w:fldCharType="begin"/>
        </w:r>
        <w:r w:rsidRPr="00897719">
          <w:rPr>
            <w:rFonts w:cs="Arial"/>
            <w:sz w:val="20"/>
            <w:szCs w:val="20"/>
          </w:rPr>
          <w:instrText xml:space="preserve"> DATE \@ "yyyy" \* MERGEFORMAT </w:instrText>
        </w:r>
        <w:r w:rsidRPr="00897719">
          <w:rPr>
            <w:rFonts w:cs="Arial"/>
            <w:sz w:val="20"/>
            <w:szCs w:val="20"/>
          </w:rPr>
          <w:fldChar w:fldCharType="separate"/>
        </w:r>
        <w:r w:rsidR="00063F32">
          <w:rPr>
            <w:rFonts w:cs="Arial"/>
            <w:noProof/>
            <w:sz w:val="20"/>
            <w:szCs w:val="20"/>
          </w:rPr>
          <w:t>2026</w:t>
        </w:r>
        <w:r w:rsidRPr="00897719">
          <w:rPr>
            <w:rFonts w:cs="Arial"/>
            <w:sz w:val="20"/>
            <w:szCs w:val="20"/>
          </w:rPr>
          <w:fldChar w:fldCharType="end"/>
        </w:r>
        <w:r w:rsidRPr="00897719">
          <w:rPr>
            <w:rFonts w:cs="Arial"/>
            <w:sz w:val="20"/>
            <w:szCs w:val="20"/>
          </w:rPr>
          <w:t>. All rights reserved.</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3063228"/>
      <w:docPartObj>
        <w:docPartGallery w:val="Page Numbers (Top of Page)"/>
        <w:docPartUnique/>
      </w:docPartObj>
    </w:sdtPr>
    <w:sdtEndPr>
      <w:rPr>
        <w:rFonts w:cs="Arial"/>
        <w:sz w:val="20"/>
        <w:szCs w:val="20"/>
      </w:rPr>
    </w:sdtEndPr>
    <w:sdtContent>
      <w:p w14:paraId="7E143B75" w14:textId="0B4C7BD6" w:rsidR="00897719" w:rsidRPr="00897719" w:rsidRDefault="00897719" w:rsidP="00897719">
        <w:pPr>
          <w:pStyle w:val="Footer"/>
          <w:tabs>
            <w:tab w:val="center" w:pos="4153"/>
            <w:tab w:val="right" w:pos="8306"/>
          </w:tabs>
          <w:jc w:val="center"/>
          <w:rPr>
            <w:rFonts w:cs="Arial"/>
            <w:sz w:val="20"/>
            <w:szCs w:val="20"/>
          </w:rPr>
        </w:pPr>
        <w:r w:rsidRPr="00897719">
          <w:rPr>
            <w:rFonts w:cs="Arial"/>
            <w:sz w:val="20"/>
            <w:szCs w:val="20"/>
          </w:rPr>
          <w:t xml:space="preserve">Page </w:t>
        </w:r>
        <w:r w:rsidRPr="00897719">
          <w:rPr>
            <w:rFonts w:cs="Arial"/>
            <w:b/>
            <w:bCs/>
            <w:sz w:val="20"/>
            <w:szCs w:val="20"/>
          </w:rPr>
          <w:fldChar w:fldCharType="begin"/>
        </w:r>
        <w:r w:rsidRPr="00897719">
          <w:rPr>
            <w:rFonts w:cs="Arial"/>
            <w:b/>
            <w:bCs/>
            <w:sz w:val="20"/>
            <w:szCs w:val="20"/>
          </w:rPr>
          <w:instrText xml:space="preserve"> PAGE </w:instrText>
        </w:r>
        <w:r w:rsidRPr="00897719">
          <w:rPr>
            <w:rFonts w:cs="Arial"/>
            <w:b/>
            <w:bCs/>
            <w:sz w:val="20"/>
            <w:szCs w:val="20"/>
          </w:rPr>
          <w:fldChar w:fldCharType="separate"/>
        </w:r>
        <w:r w:rsidRPr="00897719">
          <w:rPr>
            <w:rFonts w:cs="Arial"/>
            <w:b/>
            <w:bCs/>
            <w:sz w:val="20"/>
            <w:szCs w:val="20"/>
          </w:rPr>
          <w:t>1</w:t>
        </w:r>
        <w:r w:rsidRPr="00897719">
          <w:rPr>
            <w:rFonts w:cs="Arial"/>
            <w:b/>
            <w:bCs/>
            <w:sz w:val="20"/>
            <w:szCs w:val="20"/>
          </w:rPr>
          <w:fldChar w:fldCharType="end"/>
        </w:r>
        <w:r w:rsidRPr="00897719">
          <w:rPr>
            <w:rFonts w:cs="Arial"/>
            <w:sz w:val="20"/>
            <w:szCs w:val="20"/>
          </w:rPr>
          <w:t xml:space="preserve"> of </w:t>
        </w:r>
        <w:r w:rsidRPr="00897719">
          <w:rPr>
            <w:rFonts w:cs="Arial"/>
            <w:b/>
            <w:bCs/>
            <w:sz w:val="20"/>
            <w:szCs w:val="20"/>
          </w:rPr>
          <w:fldChar w:fldCharType="begin"/>
        </w:r>
        <w:r w:rsidRPr="00897719">
          <w:rPr>
            <w:rFonts w:cs="Arial"/>
            <w:b/>
            <w:bCs/>
            <w:sz w:val="20"/>
            <w:szCs w:val="20"/>
          </w:rPr>
          <w:instrText xml:space="preserve"> NUMPAGES  </w:instrText>
        </w:r>
        <w:r w:rsidRPr="00897719">
          <w:rPr>
            <w:rFonts w:cs="Arial"/>
            <w:b/>
            <w:bCs/>
            <w:sz w:val="20"/>
            <w:szCs w:val="20"/>
          </w:rPr>
          <w:fldChar w:fldCharType="separate"/>
        </w:r>
        <w:r w:rsidRPr="00897719">
          <w:rPr>
            <w:rFonts w:cs="Arial"/>
            <w:b/>
            <w:bCs/>
            <w:sz w:val="20"/>
            <w:szCs w:val="20"/>
          </w:rPr>
          <w:t>1</w:t>
        </w:r>
        <w:r w:rsidRPr="00897719">
          <w:rPr>
            <w:rFonts w:cs="Arial"/>
            <w:b/>
            <w:bCs/>
            <w:sz w:val="20"/>
            <w:szCs w:val="20"/>
          </w:rPr>
          <w:fldChar w:fldCharType="end"/>
        </w:r>
        <w:r w:rsidRPr="00897719">
          <w:rPr>
            <w:rFonts w:cs="Arial"/>
            <w:sz w:val="20"/>
            <w:szCs w:val="20"/>
          </w:rPr>
          <w:tab/>
          <w:t xml:space="preserve">                     </w:t>
        </w:r>
        <w:r w:rsidRPr="00897719">
          <w:rPr>
            <w:rFonts w:ascii="Symbol" w:eastAsia="Symbol" w:hAnsi="Symbol" w:cs="Symbol"/>
            <w:sz w:val="20"/>
            <w:szCs w:val="20"/>
          </w:rPr>
          <w:t>ã</w:t>
        </w:r>
        <w:r w:rsidRPr="00897719">
          <w:rPr>
            <w:rFonts w:cs="Arial"/>
            <w:sz w:val="20"/>
            <w:szCs w:val="20"/>
          </w:rPr>
          <w:t xml:space="preserve"> Agriculture and Horticulture Development Board </w:t>
        </w:r>
        <w:r w:rsidRPr="00897719">
          <w:rPr>
            <w:rFonts w:cs="Arial"/>
            <w:sz w:val="20"/>
            <w:szCs w:val="20"/>
          </w:rPr>
          <w:fldChar w:fldCharType="begin"/>
        </w:r>
        <w:r w:rsidRPr="00897719">
          <w:rPr>
            <w:rFonts w:cs="Arial"/>
            <w:sz w:val="20"/>
            <w:szCs w:val="20"/>
          </w:rPr>
          <w:instrText xml:space="preserve"> DATE \@ "yyyy" \* MERGEFORMAT </w:instrText>
        </w:r>
        <w:r w:rsidRPr="00897719">
          <w:rPr>
            <w:rFonts w:cs="Arial"/>
            <w:sz w:val="20"/>
            <w:szCs w:val="20"/>
          </w:rPr>
          <w:fldChar w:fldCharType="separate"/>
        </w:r>
        <w:r w:rsidR="00063F32">
          <w:rPr>
            <w:rFonts w:cs="Arial"/>
            <w:noProof/>
            <w:sz w:val="20"/>
            <w:szCs w:val="20"/>
          </w:rPr>
          <w:t>2026</w:t>
        </w:r>
        <w:r w:rsidRPr="00897719">
          <w:rPr>
            <w:rFonts w:cs="Arial"/>
            <w:sz w:val="20"/>
            <w:szCs w:val="20"/>
          </w:rPr>
          <w:fldChar w:fldCharType="end"/>
        </w:r>
        <w:r w:rsidRPr="00897719">
          <w:rPr>
            <w:rFonts w:cs="Arial"/>
            <w:sz w:val="20"/>
            <w:szCs w:val="20"/>
          </w:rPr>
          <w:t>. All rights reserved.</w:t>
        </w:r>
      </w:p>
    </w:sdtContent>
  </w:sdt>
  <w:p w14:paraId="6939F0D0" w14:textId="77777777" w:rsidR="00897719" w:rsidRDefault="00897719" w:rsidP="00897719">
    <w:pPr>
      <w:pStyle w:val="Footer"/>
    </w:pPr>
  </w:p>
  <w:p w14:paraId="1211A2EE" w14:textId="77777777" w:rsidR="00EA6A64" w:rsidRDefault="00EA6A64" w:rsidP="00D07CB3">
    <w:pPr>
      <w:pStyle w:val="Footer"/>
      <w:tabs>
        <w:tab w:val="left" w:pos="1155"/>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785836"/>
      <w:docPartObj>
        <w:docPartGallery w:val="Page Numbers (Top of Page)"/>
        <w:docPartUnique/>
      </w:docPartObj>
    </w:sdtPr>
    <w:sdtEndPr>
      <w:rPr>
        <w:rFonts w:cs="Arial"/>
        <w:sz w:val="20"/>
        <w:szCs w:val="20"/>
      </w:rPr>
    </w:sdtEndPr>
    <w:sdtContent>
      <w:p w14:paraId="7D7B403B" w14:textId="58DFE10C" w:rsidR="00486241" w:rsidRPr="00897719" w:rsidRDefault="00486241" w:rsidP="00486241">
        <w:pPr>
          <w:pStyle w:val="Footer"/>
          <w:tabs>
            <w:tab w:val="center" w:pos="4153"/>
            <w:tab w:val="right" w:pos="8306"/>
          </w:tabs>
          <w:jc w:val="center"/>
          <w:rPr>
            <w:rFonts w:cs="Arial"/>
            <w:sz w:val="20"/>
            <w:szCs w:val="20"/>
          </w:rPr>
        </w:pPr>
        <w:r w:rsidRPr="00897719">
          <w:rPr>
            <w:rFonts w:cs="Arial"/>
            <w:sz w:val="20"/>
            <w:szCs w:val="20"/>
          </w:rPr>
          <w:t xml:space="preserve">Page </w:t>
        </w:r>
        <w:r w:rsidRPr="00897719">
          <w:rPr>
            <w:rFonts w:cs="Arial"/>
            <w:b/>
            <w:bCs/>
            <w:sz w:val="20"/>
            <w:szCs w:val="20"/>
          </w:rPr>
          <w:fldChar w:fldCharType="begin"/>
        </w:r>
        <w:r w:rsidRPr="00897719">
          <w:rPr>
            <w:rFonts w:cs="Arial"/>
            <w:b/>
            <w:bCs/>
            <w:sz w:val="20"/>
            <w:szCs w:val="20"/>
          </w:rPr>
          <w:instrText xml:space="preserve"> PAGE </w:instrText>
        </w:r>
        <w:r w:rsidRPr="00897719">
          <w:rPr>
            <w:rFonts w:cs="Arial"/>
            <w:b/>
            <w:bCs/>
            <w:sz w:val="20"/>
            <w:szCs w:val="20"/>
          </w:rPr>
          <w:fldChar w:fldCharType="separate"/>
        </w:r>
        <w:r>
          <w:rPr>
            <w:rFonts w:cs="Arial"/>
            <w:b/>
            <w:bCs/>
            <w:sz w:val="20"/>
            <w:szCs w:val="20"/>
          </w:rPr>
          <w:t>1</w:t>
        </w:r>
        <w:r w:rsidRPr="00897719">
          <w:rPr>
            <w:rFonts w:cs="Arial"/>
            <w:b/>
            <w:bCs/>
            <w:sz w:val="20"/>
            <w:szCs w:val="20"/>
          </w:rPr>
          <w:fldChar w:fldCharType="end"/>
        </w:r>
        <w:r w:rsidRPr="00897719">
          <w:rPr>
            <w:rFonts w:cs="Arial"/>
            <w:sz w:val="20"/>
            <w:szCs w:val="20"/>
          </w:rPr>
          <w:t xml:space="preserve"> of </w:t>
        </w:r>
        <w:r w:rsidRPr="00897719">
          <w:rPr>
            <w:rFonts w:cs="Arial"/>
            <w:b/>
            <w:bCs/>
            <w:sz w:val="20"/>
            <w:szCs w:val="20"/>
          </w:rPr>
          <w:fldChar w:fldCharType="begin"/>
        </w:r>
        <w:r w:rsidRPr="00897719">
          <w:rPr>
            <w:rFonts w:cs="Arial"/>
            <w:b/>
            <w:bCs/>
            <w:sz w:val="20"/>
            <w:szCs w:val="20"/>
          </w:rPr>
          <w:instrText xml:space="preserve"> NUMPAGES  </w:instrText>
        </w:r>
        <w:r w:rsidRPr="00897719">
          <w:rPr>
            <w:rFonts w:cs="Arial"/>
            <w:b/>
            <w:bCs/>
            <w:sz w:val="20"/>
            <w:szCs w:val="20"/>
          </w:rPr>
          <w:fldChar w:fldCharType="separate"/>
        </w:r>
        <w:r>
          <w:rPr>
            <w:rFonts w:cs="Arial"/>
            <w:b/>
            <w:bCs/>
            <w:sz w:val="20"/>
            <w:szCs w:val="20"/>
          </w:rPr>
          <w:t>39</w:t>
        </w:r>
        <w:r w:rsidRPr="00897719">
          <w:rPr>
            <w:rFonts w:cs="Arial"/>
            <w:b/>
            <w:bCs/>
            <w:sz w:val="20"/>
            <w:szCs w:val="20"/>
          </w:rPr>
          <w:fldChar w:fldCharType="end"/>
        </w:r>
        <w:r w:rsidRPr="00897719">
          <w:rPr>
            <w:rFonts w:cs="Arial"/>
            <w:sz w:val="20"/>
            <w:szCs w:val="20"/>
          </w:rPr>
          <w:tab/>
          <w:t xml:space="preserve">                   </w:t>
        </w:r>
        <w:r w:rsidRPr="00897719">
          <w:rPr>
            <w:rFonts w:ascii="Symbol" w:eastAsia="Symbol" w:hAnsi="Symbol" w:cs="Symbol"/>
            <w:sz w:val="20"/>
            <w:szCs w:val="20"/>
          </w:rPr>
          <w:t>ã</w:t>
        </w:r>
        <w:r w:rsidRPr="00897719">
          <w:rPr>
            <w:rFonts w:cs="Arial"/>
            <w:sz w:val="20"/>
            <w:szCs w:val="20"/>
          </w:rPr>
          <w:t xml:space="preserve"> Agriculture and Horticulture Development Board </w:t>
        </w:r>
        <w:r w:rsidRPr="00897719">
          <w:rPr>
            <w:rFonts w:cs="Arial"/>
            <w:sz w:val="20"/>
            <w:szCs w:val="20"/>
          </w:rPr>
          <w:fldChar w:fldCharType="begin"/>
        </w:r>
        <w:r w:rsidRPr="00897719">
          <w:rPr>
            <w:rFonts w:cs="Arial"/>
            <w:sz w:val="20"/>
            <w:szCs w:val="20"/>
          </w:rPr>
          <w:instrText xml:space="preserve"> DATE \@ "yyyy" \* MERGEFORMAT </w:instrText>
        </w:r>
        <w:r w:rsidRPr="00897719">
          <w:rPr>
            <w:rFonts w:cs="Arial"/>
            <w:sz w:val="20"/>
            <w:szCs w:val="20"/>
          </w:rPr>
          <w:fldChar w:fldCharType="separate"/>
        </w:r>
        <w:r w:rsidR="00063F32">
          <w:rPr>
            <w:rFonts w:cs="Arial"/>
            <w:noProof/>
            <w:sz w:val="20"/>
            <w:szCs w:val="20"/>
          </w:rPr>
          <w:t>2026</w:t>
        </w:r>
        <w:r w:rsidRPr="00897719">
          <w:rPr>
            <w:rFonts w:cs="Arial"/>
            <w:sz w:val="20"/>
            <w:szCs w:val="20"/>
          </w:rPr>
          <w:fldChar w:fldCharType="end"/>
        </w:r>
        <w:r w:rsidRPr="00897719">
          <w:rPr>
            <w:rFonts w:cs="Arial"/>
            <w:sz w:val="20"/>
            <w:szCs w:val="20"/>
          </w:rPr>
          <w:t>. All rights reserved.</w:t>
        </w:r>
      </w:p>
    </w:sdtContent>
  </w:sdt>
  <w:p w14:paraId="3AD7D14F" w14:textId="77777777" w:rsidR="00EA6A64" w:rsidRPr="003968F8" w:rsidRDefault="00EA6A64" w:rsidP="003968F8">
    <w:pPr>
      <w:pStyle w:val="Footer"/>
      <w:tabs>
        <w:tab w:val="left" w:pos="7834"/>
      </w:tabs>
      <w:rPr>
        <w:rFonts w:cs="Arial"/>
      </w:rPr>
    </w:pPr>
    <w:r w:rsidRPr="003968F8">
      <w:rPr>
        <w:rFonts w:cs="Arial"/>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006547"/>
      <w:docPartObj>
        <w:docPartGallery w:val="Page Numbers (Top of Page)"/>
        <w:docPartUnique/>
      </w:docPartObj>
    </w:sdtPr>
    <w:sdtEndPr>
      <w:rPr>
        <w:rFonts w:cs="Arial"/>
        <w:sz w:val="20"/>
        <w:szCs w:val="20"/>
      </w:rPr>
    </w:sdtEndPr>
    <w:sdtContent>
      <w:p w14:paraId="46B310D3" w14:textId="77777777" w:rsidR="005247CA" w:rsidRDefault="005247CA" w:rsidP="00486241">
        <w:pPr>
          <w:pStyle w:val="Footer"/>
          <w:tabs>
            <w:tab w:val="center" w:pos="4153"/>
            <w:tab w:val="right" w:pos="8306"/>
          </w:tabs>
          <w:jc w:val="center"/>
        </w:pPr>
      </w:p>
      <w:p w14:paraId="5561324E" w14:textId="1A748495" w:rsidR="00486241" w:rsidRPr="00897719" w:rsidRDefault="00486241" w:rsidP="00486241">
        <w:pPr>
          <w:pStyle w:val="Footer"/>
          <w:tabs>
            <w:tab w:val="center" w:pos="4153"/>
            <w:tab w:val="right" w:pos="8306"/>
          </w:tabs>
          <w:jc w:val="center"/>
          <w:rPr>
            <w:rFonts w:cs="Arial"/>
            <w:sz w:val="20"/>
            <w:szCs w:val="20"/>
          </w:rPr>
        </w:pPr>
        <w:r w:rsidRPr="00897719">
          <w:rPr>
            <w:rFonts w:cs="Arial"/>
            <w:sz w:val="20"/>
            <w:szCs w:val="20"/>
          </w:rPr>
          <w:t xml:space="preserve">Page </w:t>
        </w:r>
        <w:r w:rsidRPr="005247CA">
          <w:rPr>
            <w:rFonts w:cs="Arial"/>
            <w:sz w:val="20"/>
            <w:szCs w:val="20"/>
          </w:rPr>
          <w:fldChar w:fldCharType="begin"/>
        </w:r>
        <w:r w:rsidRPr="005247CA">
          <w:rPr>
            <w:rFonts w:cs="Arial"/>
            <w:sz w:val="20"/>
            <w:szCs w:val="20"/>
          </w:rPr>
          <w:instrText xml:space="preserve"> PAGE </w:instrText>
        </w:r>
        <w:r w:rsidRPr="005247CA">
          <w:rPr>
            <w:rFonts w:cs="Arial"/>
            <w:sz w:val="20"/>
            <w:szCs w:val="20"/>
          </w:rPr>
          <w:fldChar w:fldCharType="separate"/>
        </w:r>
        <w:r w:rsidRPr="005247CA">
          <w:rPr>
            <w:rFonts w:cs="Arial"/>
            <w:sz w:val="20"/>
            <w:szCs w:val="20"/>
          </w:rPr>
          <w:t>1</w:t>
        </w:r>
        <w:r w:rsidRPr="005247CA">
          <w:rPr>
            <w:rFonts w:cs="Arial"/>
            <w:sz w:val="20"/>
            <w:szCs w:val="20"/>
          </w:rPr>
          <w:fldChar w:fldCharType="end"/>
        </w:r>
        <w:r w:rsidRPr="00897719">
          <w:rPr>
            <w:rFonts w:cs="Arial"/>
            <w:sz w:val="20"/>
            <w:szCs w:val="20"/>
          </w:rPr>
          <w:t xml:space="preserve"> of </w:t>
        </w:r>
        <w:r w:rsidRPr="005247CA">
          <w:rPr>
            <w:rFonts w:cs="Arial"/>
            <w:sz w:val="20"/>
            <w:szCs w:val="20"/>
          </w:rPr>
          <w:fldChar w:fldCharType="begin"/>
        </w:r>
        <w:r w:rsidRPr="005247CA">
          <w:rPr>
            <w:rFonts w:cs="Arial"/>
            <w:sz w:val="20"/>
            <w:szCs w:val="20"/>
          </w:rPr>
          <w:instrText xml:space="preserve"> NUMPAGES  </w:instrText>
        </w:r>
        <w:r w:rsidRPr="005247CA">
          <w:rPr>
            <w:rFonts w:cs="Arial"/>
            <w:sz w:val="20"/>
            <w:szCs w:val="20"/>
          </w:rPr>
          <w:fldChar w:fldCharType="separate"/>
        </w:r>
        <w:r w:rsidRPr="005247CA">
          <w:rPr>
            <w:rFonts w:cs="Arial"/>
            <w:sz w:val="20"/>
            <w:szCs w:val="20"/>
          </w:rPr>
          <w:t>39</w:t>
        </w:r>
        <w:r w:rsidRPr="005247CA">
          <w:rPr>
            <w:rFonts w:cs="Arial"/>
            <w:sz w:val="20"/>
            <w:szCs w:val="20"/>
          </w:rPr>
          <w:fldChar w:fldCharType="end"/>
        </w:r>
        <w:r w:rsidRPr="00897719">
          <w:rPr>
            <w:rFonts w:cs="Arial"/>
            <w:sz w:val="20"/>
            <w:szCs w:val="20"/>
          </w:rPr>
          <w:tab/>
          <w:t xml:space="preserve">                     </w:t>
        </w:r>
        <w:r w:rsidRPr="00897719">
          <w:rPr>
            <w:rFonts w:ascii="Symbol" w:eastAsia="Symbol" w:hAnsi="Symbol" w:cs="Symbol"/>
            <w:sz w:val="20"/>
            <w:szCs w:val="20"/>
          </w:rPr>
          <w:t>ã</w:t>
        </w:r>
        <w:r w:rsidRPr="00897719">
          <w:rPr>
            <w:rFonts w:cs="Arial"/>
            <w:sz w:val="20"/>
            <w:szCs w:val="20"/>
          </w:rPr>
          <w:t xml:space="preserve"> Agriculture and Horticulture Development Board </w:t>
        </w:r>
        <w:r w:rsidRPr="00897719">
          <w:rPr>
            <w:rFonts w:cs="Arial"/>
            <w:sz w:val="20"/>
            <w:szCs w:val="20"/>
          </w:rPr>
          <w:fldChar w:fldCharType="begin"/>
        </w:r>
        <w:r w:rsidRPr="00897719">
          <w:rPr>
            <w:rFonts w:cs="Arial"/>
            <w:sz w:val="20"/>
            <w:szCs w:val="20"/>
          </w:rPr>
          <w:instrText xml:space="preserve"> DATE \@ "yyyy" \* MERGEFORMAT </w:instrText>
        </w:r>
        <w:r w:rsidRPr="00897719">
          <w:rPr>
            <w:rFonts w:cs="Arial"/>
            <w:sz w:val="20"/>
            <w:szCs w:val="20"/>
          </w:rPr>
          <w:fldChar w:fldCharType="separate"/>
        </w:r>
        <w:r w:rsidR="00063F32">
          <w:rPr>
            <w:rFonts w:cs="Arial"/>
            <w:noProof/>
            <w:sz w:val="20"/>
            <w:szCs w:val="20"/>
          </w:rPr>
          <w:t>2026</w:t>
        </w:r>
        <w:r w:rsidRPr="00897719">
          <w:rPr>
            <w:rFonts w:cs="Arial"/>
            <w:sz w:val="20"/>
            <w:szCs w:val="20"/>
          </w:rPr>
          <w:fldChar w:fldCharType="end"/>
        </w:r>
        <w:r w:rsidRPr="00897719">
          <w:rPr>
            <w:rFonts w:cs="Arial"/>
            <w:sz w:val="20"/>
            <w:szCs w:val="20"/>
          </w:rPr>
          <w:t>. All rights reserved.</w:t>
        </w:r>
      </w:p>
    </w:sdtContent>
  </w:sdt>
  <w:p w14:paraId="15E53E34" w14:textId="77777777" w:rsidR="00EA6A64" w:rsidRDefault="00EA6A64" w:rsidP="00D07CB3">
    <w:pPr>
      <w:pStyle w:val="Footer"/>
      <w:tabs>
        <w:tab w:val="left" w:pos="1155"/>
      </w:tabs>
      <w:rPr>
        <w:rFonts w:cs="Arial"/>
      </w:rPr>
    </w:pPr>
    <w:r w:rsidRPr="00D07CB3">
      <w:rPr>
        <w:rFonts w:cs="Arial"/>
      </w:rPr>
      <w:tab/>
    </w:r>
  </w:p>
  <w:p w14:paraId="16900B43" w14:textId="77777777" w:rsidR="00EA6A64" w:rsidRPr="00D07CB3" w:rsidRDefault="00EA6A64" w:rsidP="00D07CB3">
    <w:pPr>
      <w:pStyle w:val="Footer"/>
      <w:tabs>
        <w:tab w:val="left" w:pos="1155"/>
      </w:tabs>
      <w:rPr>
        <w:rFonts w:cs="Arial"/>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66484"/>
      <w:docPartObj>
        <w:docPartGallery w:val="Page Numbers (Top of Page)"/>
        <w:docPartUnique/>
      </w:docPartObj>
    </w:sdtPr>
    <w:sdtEndPr>
      <w:rPr>
        <w:rFonts w:cs="Arial"/>
        <w:sz w:val="20"/>
        <w:szCs w:val="20"/>
      </w:rPr>
    </w:sdtEndPr>
    <w:sdtContent>
      <w:p w14:paraId="3DCCFA6B" w14:textId="28CD4EF2" w:rsidR="00486241" w:rsidRPr="00897719" w:rsidRDefault="00486241" w:rsidP="00486241">
        <w:pPr>
          <w:pStyle w:val="Footer"/>
          <w:tabs>
            <w:tab w:val="center" w:pos="4153"/>
            <w:tab w:val="right" w:pos="8306"/>
          </w:tabs>
          <w:jc w:val="center"/>
          <w:rPr>
            <w:rFonts w:cs="Arial"/>
            <w:sz w:val="20"/>
            <w:szCs w:val="20"/>
          </w:rPr>
        </w:pPr>
        <w:r w:rsidRPr="00897719">
          <w:rPr>
            <w:rFonts w:cs="Arial"/>
            <w:sz w:val="20"/>
            <w:szCs w:val="20"/>
          </w:rPr>
          <w:t xml:space="preserve">Page </w:t>
        </w:r>
        <w:r w:rsidRPr="00897719">
          <w:rPr>
            <w:rFonts w:cs="Arial"/>
            <w:b/>
            <w:bCs/>
            <w:sz w:val="20"/>
            <w:szCs w:val="20"/>
          </w:rPr>
          <w:fldChar w:fldCharType="begin"/>
        </w:r>
        <w:r w:rsidRPr="00897719">
          <w:rPr>
            <w:rFonts w:cs="Arial"/>
            <w:b/>
            <w:bCs/>
            <w:sz w:val="20"/>
            <w:szCs w:val="20"/>
          </w:rPr>
          <w:instrText xml:space="preserve"> PAGE </w:instrText>
        </w:r>
        <w:r w:rsidRPr="00897719">
          <w:rPr>
            <w:rFonts w:cs="Arial"/>
            <w:b/>
            <w:bCs/>
            <w:sz w:val="20"/>
            <w:szCs w:val="20"/>
          </w:rPr>
          <w:fldChar w:fldCharType="separate"/>
        </w:r>
        <w:r>
          <w:rPr>
            <w:rFonts w:cs="Arial"/>
            <w:b/>
            <w:bCs/>
            <w:sz w:val="20"/>
            <w:szCs w:val="20"/>
          </w:rPr>
          <w:t>1</w:t>
        </w:r>
        <w:r w:rsidRPr="00897719">
          <w:rPr>
            <w:rFonts w:cs="Arial"/>
            <w:b/>
            <w:bCs/>
            <w:sz w:val="20"/>
            <w:szCs w:val="20"/>
          </w:rPr>
          <w:fldChar w:fldCharType="end"/>
        </w:r>
        <w:r w:rsidRPr="00897719">
          <w:rPr>
            <w:rFonts w:cs="Arial"/>
            <w:sz w:val="20"/>
            <w:szCs w:val="20"/>
          </w:rPr>
          <w:t xml:space="preserve"> of </w:t>
        </w:r>
        <w:r w:rsidRPr="00897719">
          <w:rPr>
            <w:rFonts w:cs="Arial"/>
            <w:b/>
            <w:bCs/>
            <w:sz w:val="20"/>
            <w:szCs w:val="20"/>
          </w:rPr>
          <w:fldChar w:fldCharType="begin"/>
        </w:r>
        <w:r w:rsidRPr="00897719">
          <w:rPr>
            <w:rFonts w:cs="Arial"/>
            <w:b/>
            <w:bCs/>
            <w:sz w:val="20"/>
            <w:szCs w:val="20"/>
          </w:rPr>
          <w:instrText xml:space="preserve"> NUMPAGES  </w:instrText>
        </w:r>
        <w:r w:rsidRPr="00897719">
          <w:rPr>
            <w:rFonts w:cs="Arial"/>
            <w:b/>
            <w:bCs/>
            <w:sz w:val="20"/>
            <w:szCs w:val="20"/>
          </w:rPr>
          <w:fldChar w:fldCharType="separate"/>
        </w:r>
        <w:r>
          <w:rPr>
            <w:rFonts w:cs="Arial"/>
            <w:b/>
            <w:bCs/>
            <w:sz w:val="20"/>
            <w:szCs w:val="20"/>
          </w:rPr>
          <w:t>39</w:t>
        </w:r>
        <w:r w:rsidRPr="00897719">
          <w:rPr>
            <w:rFonts w:cs="Arial"/>
            <w:b/>
            <w:bCs/>
            <w:sz w:val="20"/>
            <w:szCs w:val="20"/>
          </w:rPr>
          <w:fldChar w:fldCharType="end"/>
        </w:r>
        <w:r w:rsidRPr="00897719">
          <w:rPr>
            <w:rFonts w:cs="Arial"/>
            <w:sz w:val="20"/>
            <w:szCs w:val="20"/>
          </w:rPr>
          <w:tab/>
          <w:t xml:space="preserve">                   </w:t>
        </w:r>
        <w:r w:rsidRPr="00897719">
          <w:rPr>
            <w:rFonts w:ascii="Symbol" w:eastAsia="Symbol" w:hAnsi="Symbol" w:cs="Symbol"/>
            <w:sz w:val="20"/>
            <w:szCs w:val="20"/>
          </w:rPr>
          <w:t>ã</w:t>
        </w:r>
        <w:r w:rsidRPr="00897719">
          <w:rPr>
            <w:rFonts w:cs="Arial"/>
            <w:sz w:val="20"/>
            <w:szCs w:val="20"/>
          </w:rPr>
          <w:t xml:space="preserve"> Agriculture and Horticulture Development Board </w:t>
        </w:r>
        <w:r w:rsidRPr="00897719">
          <w:rPr>
            <w:rFonts w:cs="Arial"/>
            <w:sz w:val="20"/>
            <w:szCs w:val="20"/>
          </w:rPr>
          <w:fldChar w:fldCharType="begin"/>
        </w:r>
        <w:r w:rsidRPr="00897719">
          <w:rPr>
            <w:rFonts w:cs="Arial"/>
            <w:sz w:val="20"/>
            <w:szCs w:val="20"/>
          </w:rPr>
          <w:instrText xml:space="preserve"> DATE \@ "yyyy" \* MERGEFORMAT </w:instrText>
        </w:r>
        <w:r w:rsidRPr="00897719">
          <w:rPr>
            <w:rFonts w:cs="Arial"/>
            <w:sz w:val="20"/>
            <w:szCs w:val="20"/>
          </w:rPr>
          <w:fldChar w:fldCharType="separate"/>
        </w:r>
        <w:r w:rsidR="00063F32">
          <w:rPr>
            <w:rFonts w:cs="Arial"/>
            <w:noProof/>
            <w:sz w:val="20"/>
            <w:szCs w:val="20"/>
          </w:rPr>
          <w:t>2026</w:t>
        </w:r>
        <w:r w:rsidRPr="00897719">
          <w:rPr>
            <w:rFonts w:cs="Arial"/>
            <w:sz w:val="20"/>
            <w:szCs w:val="20"/>
          </w:rPr>
          <w:fldChar w:fldCharType="end"/>
        </w:r>
        <w:r w:rsidRPr="00897719">
          <w:rPr>
            <w:rFonts w:cs="Arial"/>
            <w:sz w:val="20"/>
            <w:szCs w:val="20"/>
          </w:rPr>
          <w:t>. All rights reserved.</w:t>
        </w:r>
      </w:p>
    </w:sdtContent>
  </w:sdt>
  <w:p w14:paraId="19916E9F" w14:textId="77777777" w:rsidR="00EA6A64" w:rsidRPr="00555ED4" w:rsidRDefault="00EA6A64" w:rsidP="00555ED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71763" w14:textId="77777777" w:rsidR="00EA6A64" w:rsidRDefault="00EA6A6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E89137E" w14:textId="77777777" w:rsidR="00EA6A64" w:rsidRDefault="00EA6A6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20"/>
        <w:szCs w:val="20"/>
      </w:rPr>
      <w:id w:val="883675278"/>
      <w:docPartObj>
        <w:docPartGallery w:val="Page Numbers (Top of Page)"/>
        <w:docPartUnique/>
      </w:docPartObj>
    </w:sdtPr>
    <w:sdtContent>
      <w:p w14:paraId="1E1D8EEC" w14:textId="331072B9" w:rsidR="00154ABE" w:rsidRPr="003B5861" w:rsidRDefault="00154ABE" w:rsidP="00154ABE">
        <w:pPr>
          <w:pStyle w:val="Footer"/>
          <w:tabs>
            <w:tab w:val="center" w:pos="4153"/>
            <w:tab w:val="right" w:pos="8306"/>
          </w:tabs>
          <w:jc w:val="center"/>
          <w:rPr>
            <w:rFonts w:cs="Arial"/>
            <w:sz w:val="20"/>
            <w:szCs w:val="20"/>
          </w:rPr>
        </w:pPr>
        <w:r w:rsidRPr="003B5861">
          <w:rPr>
            <w:rFonts w:cs="Arial"/>
            <w:sz w:val="20"/>
            <w:szCs w:val="20"/>
          </w:rPr>
          <w:t xml:space="preserve">Page </w:t>
        </w:r>
        <w:r w:rsidRPr="003B5861">
          <w:rPr>
            <w:rFonts w:cs="Arial"/>
            <w:b/>
            <w:bCs/>
            <w:sz w:val="20"/>
            <w:szCs w:val="20"/>
          </w:rPr>
          <w:fldChar w:fldCharType="begin"/>
        </w:r>
        <w:r w:rsidRPr="003B5861">
          <w:rPr>
            <w:rFonts w:cs="Arial"/>
            <w:b/>
            <w:bCs/>
            <w:sz w:val="20"/>
            <w:szCs w:val="20"/>
          </w:rPr>
          <w:instrText xml:space="preserve"> PAGE </w:instrText>
        </w:r>
        <w:r w:rsidRPr="003B5861">
          <w:rPr>
            <w:rFonts w:cs="Arial"/>
            <w:b/>
            <w:bCs/>
            <w:sz w:val="20"/>
            <w:szCs w:val="20"/>
          </w:rPr>
          <w:fldChar w:fldCharType="separate"/>
        </w:r>
        <w:r>
          <w:rPr>
            <w:b/>
            <w:bCs/>
            <w:sz w:val="20"/>
          </w:rPr>
          <w:t>36</w:t>
        </w:r>
        <w:r w:rsidRPr="003B5861">
          <w:rPr>
            <w:rFonts w:cs="Arial"/>
            <w:b/>
            <w:bCs/>
            <w:sz w:val="20"/>
            <w:szCs w:val="20"/>
          </w:rPr>
          <w:fldChar w:fldCharType="end"/>
        </w:r>
        <w:r w:rsidRPr="003B5861">
          <w:rPr>
            <w:rFonts w:cs="Arial"/>
            <w:sz w:val="20"/>
            <w:szCs w:val="20"/>
          </w:rPr>
          <w:t xml:space="preserve"> of </w:t>
        </w:r>
        <w:r w:rsidRPr="003B5861">
          <w:rPr>
            <w:rFonts w:cs="Arial"/>
            <w:b/>
            <w:bCs/>
            <w:sz w:val="20"/>
            <w:szCs w:val="20"/>
          </w:rPr>
          <w:fldChar w:fldCharType="begin"/>
        </w:r>
        <w:r w:rsidRPr="003B5861">
          <w:rPr>
            <w:rFonts w:cs="Arial"/>
            <w:b/>
            <w:bCs/>
            <w:sz w:val="20"/>
            <w:szCs w:val="20"/>
          </w:rPr>
          <w:instrText xml:space="preserve"> NUMPAGES  </w:instrText>
        </w:r>
        <w:r w:rsidRPr="003B5861">
          <w:rPr>
            <w:rFonts w:cs="Arial"/>
            <w:b/>
            <w:bCs/>
            <w:sz w:val="20"/>
            <w:szCs w:val="20"/>
          </w:rPr>
          <w:fldChar w:fldCharType="separate"/>
        </w:r>
        <w:r>
          <w:rPr>
            <w:b/>
            <w:bCs/>
            <w:sz w:val="20"/>
          </w:rPr>
          <w:t>37</w:t>
        </w:r>
        <w:r w:rsidRPr="003B5861">
          <w:rPr>
            <w:rFonts w:cs="Arial"/>
            <w:b/>
            <w:bCs/>
            <w:sz w:val="20"/>
            <w:szCs w:val="20"/>
          </w:rPr>
          <w:fldChar w:fldCharType="end"/>
        </w:r>
        <w:r w:rsidRPr="003B5861">
          <w:rPr>
            <w:rFonts w:cs="Arial"/>
            <w:sz w:val="20"/>
            <w:szCs w:val="20"/>
          </w:rPr>
          <w:tab/>
          <w:t xml:space="preserve">                     </w:t>
        </w:r>
        <w:r w:rsidRPr="003B5861">
          <w:rPr>
            <w:rFonts w:ascii="Symbol" w:eastAsia="Symbol" w:hAnsi="Symbol" w:cs="Symbol"/>
            <w:sz w:val="20"/>
            <w:szCs w:val="20"/>
          </w:rPr>
          <w:t>ã</w:t>
        </w:r>
        <w:r w:rsidRPr="003B5861">
          <w:rPr>
            <w:rFonts w:cs="Arial"/>
            <w:sz w:val="20"/>
            <w:szCs w:val="20"/>
          </w:rPr>
          <w:t xml:space="preserve"> Agriculture and Horticulture Development Board </w:t>
        </w:r>
        <w:r w:rsidRPr="003B5861">
          <w:rPr>
            <w:rFonts w:cs="Arial"/>
            <w:sz w:val="20"/>
            <w:szCs w:val="20"/>
          </w:rPr>
          <w:fldChar w:fldCharType="begin"/>
        </w:r>
        <w:r w:rsidRPr="003B5861">
          <w:rPr>
            <w:rFonts w:cs="Arial"/>
            <w:sz w:val="20"/>
            <w:szCs w:val="20"/>
          </w:rPr>
          <w:instrText xml:space="preserve"> DATE \@ "yyyy" \* MERGEFORMAT </w:instrText>
        </w:r>
        <w:r w:rsidRPr="003B5861">
          <w:rPr>
            <w:rFonts w:cs="Arial"/>
            <w:sz w:val="20"/>
            <w:szCs w:val="20"/>
          </w:rPr>
          <w:fldChar w:fldCharType="separate"/>
        </w:r>
        <w:r w:rsidR="00063F32">
          <w:rPr>
            <w:rFonts w:cs="Arial"/>
            <w:noProof/>
            <w:sz w:val="20"/>
            <w:szCs w:val="20"/>
          </w:rPr>
          <w:t>2026</w:t>
        </w:r>
        <w:r w:rsidRPr="003B5861">
          <w:rPr>
            <w:rFonts w:cs="Arial"/>
            <w:sz w:val="20"/>
            <w:szCs w:val="20"/>
          </w:rPr>
          <w:fldChar w:fldCharType="end"/>
        </w:r>
        <w:r w:rsidRPr="003B5861">
          <w:rPr>
            <w:rFonts w:cs="Arial"/>
            <w:sz w:val="20"/>
            <w:szCs w:val="20"/>
          </w:rPr>
          <w:t>. All rights reserved.</w:t>
        </w:r>
      </w:p>
    </w:sdtContent>
  </w:sdt>
  <w:p w14:paraId="4A0219EF" w14:textId="77777777" w:rsidR="00EA6A64" w:rsidRDefault="00EA6A64" w:rsidP="008105A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20"/>
        <w:szCs w:val="20"/>
      </w:rPr>
      <w:id w:val="-1959941824"/>
      <w:docPartObj>
        <w:docPartGallery w:val="Page Numbers (Top of Page)"/>
        <w:docPartUnique/>
      </w:docPartObj>
    </w:sdtPr>
    <w:sdtContent>
      <w:p w14:paraId="7B04F5CF" w14:textId="5613B4A7" w:rsidR="003B5861" w:rsidRPr="003B5861" w:rsidRDefault="003B5861" w:rsidP="003B5861">
        <w:pPr>
          <w:pStyle w:val="Footer"/>
          <w:tabs>
            <w:tab w:val="center" w:pos="4153"/>
            <w:tab w:val="right" w:pos="8306"/>
          </w:tabs>
          <w:jc w:val="center"/>
          <w:rPr>
            <w:rFonts w:cs="Arial"/>
            <w:sz w:val="20"/>
            <w:szCs w:val="20"/>
          </w:rPr>
        </w:pPr>
        <w:r w:rsidRPr="003B5861">
          <w:rPr>
            <w:rFonts w:cs="Arial"/>
            <w:sz w:val="20"/>
            <w:szCs w:val="20"/>
          </w:rPr>
          <w:t xml:space="preserve">Page </w:t>
        </w:r>
        <w:r w:rsidRPr="003B5861">
          <w:rPr>
            <w:rFonts w:cs="Arial"/>
            <w:b/>
            <w:bCs/>
            <w:sz w:val="20"/>
            <w:szCs w:val="20"/>
          </w:rPr>
          <w:fldChar w:fldCharType="begin"/>
        </w:r>
        <w:r w:rsidRPr="003B5861">
          <w:rPr>
            <w:rFonts w:cs="Arial"/>
            <w:b/>
            <w:bCs/>
            <w:sz w:val="20"/>
            <w:szCs w:val="20"/>
          </w:rPr>
          <w:instrText xml:space="preserve"> PAGE </w:instrText>
        </w:r>
        <w:r w:rsidRPr="003B5861">
          <w:rPr>
            <w:rFonts w:cs="Arial"/>
            <w:b/>
            <w:bCs/>
            <w:sz w:val="20"/>
            <w:szCs w:val="20"/>
          </w:rPr>
          <w:fldChar w:fldCharType="separate"/>
        </w:r>
        <w:r w:rsidRPr="003B5861">
          <w:rPr>
            <w:rFonts w:cs="Arial"/>
            <w:b/>
            <w:bCs/>
            <w:sz w:val="20"/>
            <w:szCs w:val="20"/>
          </w:rPr>
          <w:t>1</w:t>
        </w:r>
        <w:r w:rsidRPr="003B5861">
          <w:rPr>
            <w:rFonts w:cs="Arial"/>
            <w:b/>
            <w:bCs/>
            <w:sz w:val="20"/>
            <w:szCs w:val="20"/>
          </w:rPr>
          <w:fldChar w:fldCharType="end"/>
        </w:r>
        <w:r w:rsidRPr="003B5861">
          <w:rPr>
            <w:rFonts w:cs="Arial"/>
            <w:sz w:val="20"/>
            <w:szCs w:val="20"/>
          </w:rPr>
          <w:t xml:space="preserve"> of </w:t>
        </w:r>
        <w:r w:rsidRPr="003B5861">
          <w:rPr>
            <w:rFonts w:cs="Arial"/>
            <w:b/>
            <w:bCs/>
            <w:sz w:val="20"/>
            <w:szCs w:val="20"/>
          </w:rPr>
          <w:fldChar w:fldCharType="begin"/>
        </w:r>
        <w:r w:rsidRPr="003B5861">
          <w:rPr>
            <w:rFonts w:cs="Arial"/>
            <w:b/>
            <w:bCs/>
            <w:sz w:val="20"/>
            <w:szCs w:val="20"/>
          </w:rPr>
          <w:instrText xml:space="preserve"> NUMPAGES  </w:instrText>
        </w:r>
        <w:r w:rsidRPr="003B5861">
          <w:rPr>
            <w:rFonts w:cs="Arial"/>
            <w:b/>
            <w:bCs/>
            <w:sz w:val="20"/>
            <w:szCs w:val="20"/>
          </w:rPr>
          <w:fldChar w:fldCharType="separate"/>
        </w:r>
        <w:r w:rsidRPr="003B5861">
          <w:rPr>
            <w:rFonts w:cs="Arial"/>
            <w:b/>
            <w:bCs/>
            <w:sz w:val="20"/>
            <w:szCs w:val="20"/>
          </w:rPr>
          <w:t>1</w:t>
        </w:r>
        <w:r w:rsidRPr="003B5861">
          <w:rPr>
            <w:rFonts w:cs="Arial"/>
            <w:b/>
            <w:bCs/>
            <w:sz w:val="20"/>
            <w:szCs w:val="20"/>
          </w:rPr>
          <w:fldChar w:fldCharType="end"/>
        </w:r>
        <w:r w:rsidRPr="003B5861">
          <w:rPr>
            <w:rFonts w:cs="Arial"/>
            <w:sz w:val="20"/>
            <w:szCs w:val="20"/>
          </w:rPr>
          <w:tab/>
          <w:t xml:space="preserve">                     </w:t>
        </w:r>
        <w:r w:rsidRPr="003B5861">
          <w:rPr>
            <w:rFonts w:ascii="Symbol" w:eastAsia="Symbol" w:hAnsi="Symbol" w:cs="Symbol"/>
            <w:sz w:val="20"/>
            <w:szCs w:val="20"/>
          </w:rPr>
          <w:t>ã</w:t>
        </w:r>
        <w:r w:rsidRPr="003B5861">
          <w:rPr>
            <w:rFonts w:cs="Arial"/>
            <w:sz w:val="20"/>
            <w:szCs w:val="20"/>
          </w:rPr>
          <w:t xml:space="preserve"> Agriculture and Horticulture Development Board </w:t>
        </w:r>
        <w:r w:rsidRPr="003B5861">
          <w:rPr>
            <w:rFonts w:cs="Arial"/>
            <w:sz w:val="20"/>
            <w:szCs w:val="20"/>
          </w:rPr>
          <w:fldChar w:fldCharType="begin"/>
        </w:r>
        <w:r w:rsidRPr="003B5861">
          <w:rPr>
            <w:rFonts w:cs="Arial"/>
            <w:sz w:val="20"/>
            <w:szCs w:val="20"/>
          </w:rPr>
          <w:instrText xml:space="preserve"> DATE \@ "yyyy" \* MERGEFORMAT </w:instrText>
        </w:r>
        <w:r w:rsidRPr="003B5861">
          <w:rPr>
            <w:rFonts w:cs="Arial"/>
            <w:sz w:val="20"/>
            <w:szCs w:val="20"/>
          </w:rPr>
          <w:fldChar w:fldCharType="separate"/>
        </w:r>
        <w:r w:rsidR="00063F32">
          <w:rPr>
            <w:rFonts w:cs="Arial"/>
            <w:noProof/>
            <w:sz w:val="20"/>
            <w:szCs w:val="20"/>
          </w:rPr>
          <w:t>2026</w:t>
        </w:r>
        <w:r w:rsidRPr="003B5861">
          <w:rPr>
            <w:rFonts w:cs="Arial"/>
            <w:sz w:val="20"/>
            <w:szCs w:val="20"/>
          </w:rPr>
          <w:fldChar w:fldCharType="end"/>
        </w:r>
        <w:r w:rsidRPr="003B5861">
          <w:rPr>
            <w:rFonts w:cs="Arial"/>
            <w:sz w:val="20"/>
            <w:szCs w:val="20"/>
          </w:rPr>
          <w:t>. All rights reserved.</w:t>
        </w:r>
      </w:p>
    </w:sdtContent>
  </w:sdt>
  <w:p w14:paraId="79B6F5E9" w14:textId="77777777" w:rsidR="003B5861" w:rsidRPr="003B5861" w:rsidRDefault="003B5861">
    <w:pPr>
      <w:pStyle w:val="Footer"/>
      <w:rPr>
        <w:rFonts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669BB" w14:textId="77777777" w:rsidR="008904B6" w:rsidRDefault="008904B6" w:rsidP="003B5861">
      <w:pPr>
        <w:spacing w:line="240" w:lineRule="auto"/>
      </w:pPr>
      <w:r>
        <w:separator/>
      </w:r>
    </w:p>
  </w:footnote>
  <w:footnote w:type="continuationSeparator" w:id="0">
    <w:p w14:paraId="3D6E62CE" w14:textId="77777777" w:rsidR="008904B6" w:rsidRDefault="008904B6" w:rsidP="003B58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118D6" w14:textId="77777777" w:rsidR="00EA6A64" w:rsidRDefault="00EA6A64">
    <w:pPr>
      <w:pStyle w:val="Header"/>
    </w:pPr>
    <w:r>
      <w:rPr>
        <w:noProof/>
      </w:rPr>
      <mc:AlternateContent>
        <mc:Choice Requires="wps">
          <w:drawing>
            <wp:anchor distT="0" distB="0" distL="0" distR="0" simplePos="0" relativeHeight="251658245" behindDoc="0" locked="0" layoutInCell="1" allowOverlap="1" wp14:anchorId="033099AF" wp14:editId="7A848EDC">
              <wp:simplePos x="635" y="635"/>
              <wp:positionH relativeFrom="page">
                <wp:align>center</wp:align>
              </wp:positionH>
              <wp:positionV relativeFrom="page">
                <wp:align>top</wp:align>
              </wp:positionV>
              <wp:extent cx="622300" cy="469265"/>
              <wp:effectExtent l="0" t="0" r="6350" b="6985"/>
              <wp:wrapNone/>
              <wp:docPr id="79350337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645CD9D" w14:textId="77777777" w:rsidR="00EA6A64" w:rsidRPr="00153008" w:rsidRDefault="00EA6A64" w:rsidP="00153008">
                          <w:pPr>
                            <w:rPr>
                              <w:rFonts w:ascii="Aptos" w:eastAsia="Aptos" w:hAnsi="Aptos" w:cs="Aptos"/>
                              <w:noProof/>
                              <w:color w:val="000000"/>
                              <w:sz w:val="24"/>
                              <w:szCs w:val="24"/>
                            </w:rPr>
                          </w:pPr>
                          <w:r w:rsidRPr="00153008">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3099AF" id="_x0000_t202" coordsize="21600,21600" o:spt="202" path="m,l,21600r21600,l21600,xe">
              <v:stroke joinstyle="miter"/>
              <v:path gradientshapeok="t" o:connecttype="rect"/>
            </v:shapetype>
            <v:shape id="Text Box 3" o:spid="_x0000_s1026"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1645CD9D" w14:textId="77777777" w:rsidR="00EA6A64" w:rsidRPr="00153008" w:rsidRDefault="00EA6A64" w:rsidP="00153008">
                    <w:pPr>
                      <w:rPr>
                        <w:rFonts w:ascii="Aptos" w:eastAsia="Aptos" w:hAnsi="Aptos" w:cs="Aptos"/>
                        <w:noProof/>
                        <w:color w:val="000000"/>
                        <w:sz w:val="24"/>
                        <w:szCs w:val="24"/>
                      </w:rPr>
                    </w:pPr>
                    <w:r w:rsidRPr="00153008">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7CD2" w14:textId="77777777" w:rsidR="00EA6A64" w:rsidRDefault="00EA6A64">
    <w:pPr>
      <w:pStyle w:val="Header"/>
      <w:jc w:val="right"/>
    </w:pPr>
    <w:r>
      <w:rPr>
        <w:noProof/>
      </w:rPr>
      <mc:AlternateContent>
        <mc:Choice Requires="wps">
          <w:drawing>
            <wp:anchor distT="0" distB="0" distL="0" distR="0" simplePos="0" relativeHeight="251658244" behindDoc="0" locked="0" layoutInCell="1" allowOverlap="1" wp14:anchorId="4A698848" wp14:editId="4D9E1463">
              <wp:simplePos x="635" y="635"/>
              <wp:positionH relativeFrom="page">
                <wp:align>center</wp:align>
              </wp:positionH>
              <wp:positionV relativeFrom="page">
                <wp:align>top</wp:align>
              </wp:positionV>
              <wp:extent cx="622300" cy="469265"/>
              <wp:effectExtent l="0" t="0" r="6350" b="6985"/>
              <wp:wrapNone/>
              <wp:docPr id="174700056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245A0A8" w14:textId="77777777" w:rsidR="00EA6A64" w:rsidRPr="00153008" w:rsidRDefault="00EA6A64" w:rsidP="00153008">
                          <w:pPr>
                            <w:rPr>
                              <w:rFonts w:ascii="Aptos" w:eastAsia="Aptos" w:hAnsi="Aptos" w:cs="Aptos"/>
                              <w:noProof/>
                              <w:color w:val="000000"/>
                              <w:sz w:val="24"/>
                              <w:szCs w:val="24"/>
                            </w:rPr>
                          </w:pPr>
                          <w:r w:rsidRPr="00153008">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698848" id="_x0000_t202" coordsize="21600,21600" o:spt="202" path="m,l,21600r21600,l21600,xe">
              <v:stroke joinstyle="miter"/>
              <v:path gradientshapeok="t" o:connecttype="rect"/>
            </v:shapetype>
            <v:shape id="Text Box 4" o:spid="_x0000_s1027" type="#_x0000_t202" alt="OFFICIAL" style="position:absolute;left:0;text-align:left;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" filled="f" stroked="f">
              <v:textbox style="mso-fit-shape-to-text:t" inset="0,15pt,0,0">
                <w:txbxContent>
                  <w:p w14:paraId="5245A0A8" w14:textId="77777777" w:rsidR="00EA6A64" w:rsidRPr="00153008" w:rsidRDefault="00EA6A64" w:rsidP="00153008">
                    <w:pPr>
                      <w:rPr>
                        <w:rFonts w:ascii="Aptos" w:eastAsia="Aptos" w:hAnsi="Aptos" w:cs="Aptos"/>
                        <w:noProof/>
                        <w:color w:val="000000"/>
                        <w:sz w:val="24"/>
                        <w:szCs w:val="24"/>
                      </w:rPr>
                    </w:pPr>
                    <w:r w:rsidRPr="00153008">
                      <w:rPr>
                        <w:rFonts w:ascii="Aptos" w:eastAsia="Aptos" w:hAnsi="Aptos" w:cs="Aptos"/>
                        <w:noProof/>
                        <w:color w:val="000000"/>
                        <w:sz w:val="24"/>
                        <w:szCs w:val="24"/>
                      </w:rPr>
                      <w:t>OFFICIAL</w:t>
                    </w:r>
                  </w:p>
                </w:txbxContent>
              </v:textbox>
              <w10:wrap anchorx="page" anchory="page"/>
            </v:shape>
          </w:pict>
        </mc:Fallback>
      </mc:AlternateContent>
    </w:r>
  </w:p>
  <w:p w14:paraId="01B03DFD" w14:textId="77777777" w:rsidR="00EA6A64" w:rsidRDefault="00EA6A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7093C" w14:textId="4F362C37" w:rsidR="00EA6A64" w:rsidRDefault="00EA6A64">
    <w:pPr>
      <w:pStyle w:val="Header"/>
    </w:pPr>
    <w:r>
      <w:rPr>
        <w:noProof/>
      </w:rPr>
      <mc:AlternateContent>
        <mc:Choice Requires="wps">
          <w:drawing>
            <wp:anchor distT="0" distB="0" distL="0" distR="0" simplePos="0" relativeHeight="251658243" behindDoc="0" locked="0" layoutInCell="1" allowOverlap="1" wp14:anchorId="4480F8D3" wp14:editId="6C4B0AFA">
              <wp:simplePos x="635" y="635"/>
              <wp:positionH relativeFrom="page">
                <wp:align>center</wp:align>
              </wp:positionH>
              <wp:positionV relativeFrom="page">
                <wp:align>top</wp:align>
              </wp:positionV>
              <wp:extent cx="622300" cy="469265"/>
              <wp:effectExtent l="0" t="0" r="6350" b="6985"/>
              <wp:wrapNone/>
              <wp:docPr id="4286152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B0F1D4E" w14:textId="77777777" w:rsidR="00EA6A64" w:rsidRPr="00153008" w:rsidRDefault="00EA6A64" w:rsidP="00153008">
                          <w:pPr>
                            <w:rPr>
                              <w:rFonts w:ascii="Aptos" w:eastAsia="Aptos" w:hAnsi="Aptos" w:cs="Aptos"/>
                              <w:noProof/>
                              <w:color w:val="000000"/>
                              <w:sz w:val="24"/>
                              <w:szCs w:val="24"/>
                            </w:rPr>
                          </w:pPr>
                          <w:r w:rsidRPr="00153008">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80F8D3" id="_x0000_t202" coordsize="21600,21600" o:spt="202" path="m,l,21600r21600,l21600,xe">
              <v:stroke joinstyle="miter"/>
              <v:path gradientshapeok="t" o:connecttype="rect"/>
            </v:shapetype>
            <v:shape id="Text Box 2" o:spid="_x0000_s1028"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7B0F1D4E" w14:textId="77777777" w:rsidR="00EA6A64" w:rsidRPr="00153008" w:rsidRDefault="00EA6A64" w:rsidP="00153008">
                    <w:pPr>
                      <w:rPr>
                        <w:rFonts w:ascii="Aptos" w:eastAsia="Aptos" w:hAnsi="Aptos" w:cs="Aptos"/>
                        <w:noProof/>
                        <w:color w:val="000000"/>
                        <w:sz w:val="24"/>
                        <w:szCs w:val="24"/>
                      </w:rPr>
                    </w:pPr>
                    <w:r w:rsidRPr="00153008">
                      <w:rPr>
                        <w:rFonts w:ascii="Aptos" w:eastAsia="Aptos" w:hAnsi="Aptos" w:cs="Aptos"/>
                        <w:noProof/>
                        <w:color w:val="00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27B80" w14:textId="229E0221" w:rsidR="003B5861" w:rsidRDefault="003B5861">
    <w:pPr>
      <w:pStyle w:val="Header"/>
    </w:pPr>
    <w:r>
      <w:rPr>
        <w:noProof/>
      </w:rPr>
      <mc:AlternateContent>
        <mc:Choice Requires="wps">
          <w:drawing>
            <wp:anchor distT="0" distB="0" distL="0" distR="0" simplePos="0" relativeHeight="251658241" behindDoc="0" locked="0" layoutInCell="1" allowOverlap="1" wp14:anchorId="22C47F89" wp14:editId="5C8EE503">
              <wp:simplePos x="635" y="635"/>
              <wp:positionH relativeFrom="page">
                <wp:align>center</wp:align>
              </wp:positionH>
              <wp:positionV relativeFrom="page">
                <wp:align>top</wp:align>
              </wp:positionV>
              <wp:extent cx="622300" cy="405765"/>
              <wp:effectExtent l="0" t="0" r="6350" b="13335"/>
              <wp:wrapNone/>
              <wp:docPr id="35313737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54327B6" w14:textId="6C5731C7" w:rsidR="003B5861" w:rsidRPr="003B5861" w:rsidRDefault="003B5861" w:rsidP="003B5861">
                          <w:pPr>
                            <w:rPr>
                              <w:rFonts w:ascii="Aptos" w:eastAsia="Aptos" w:hAnsi="Aptos" w:cs="Aptos"/>
                              <w:noProof/>
                              <w:color w:val="000000"/>
                              <w:sz w:val="24"/>
                              <w:szCs w:val="24"/>
                            </w:rPr>
                          </w:pPr>
                          <w:r w:rsidRPr="003B5861">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C47F89" id="_x0000_t202" coordsize="21600,21600" o:spt="202" path="m,l,21600r21600,l21600,xe">
              <v:stroke joinstyle="miter"/>
              <v:path gradientshapeok="t" o:connecttype="rect"/>
            </v:shapetype>
            <v:shape id="_x0000_s1029" type="#_x0000_t202" alt="OFFICIAL" style="position:absolute;margin-left:0;margin-top:0;width:49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ngc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Y+5vNPi3lEya6XrfPhqwBNolFSh1tJZLHT&#10;1oc+dUyJtQxsGqXSZpT5zYGY0ZNdO4xW6PYdaaqS3ozd76E641AO+n17yzcNlt4yH56ZwwVjtyja&#10;8ISHVNCWFAaLkhrcj7/5Yz7yjlFKWhRMSQ0qmhL1zeA+oraSMf2czyMZbnTvR8Mc9T2gDKf4IixP&#10;ZswLajSlA/2Kcl7HQhhihmO5kobRvA+9cvE5cLFepySUkWVha3aWR+hIV+TypXtlzg6EB9zUI4xq&#10;YsUb3vvceNPb9TEg+2kpkdqeyIFxlGBa6/BcosZ//U9Z10e9+gk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oU54HA0CAAAcBAAA&#10;DgAAAAAAAAAAAAAAAAAuAgAAZHJzL2Uyb0RvYy54bWxQSwECLQAUAAYACAAAACEAI0IZ4dkAAAAD&#10;AQAADwAAAAAAAAAAAAAAAABnBAAAZHJzL2Rvd25yZXYueG1sUEsFBgAAAAAEAAQA8wAAAG0FAAAA&#10;AA==&#10;" filled="f" stroked="f">
              <v:textbox style="mso-fit-shape-to-text:t" inset="0,15pt,0,0">
                <w:txbxContent>
                  <w:p w14:paraId="354327B6" w14:textId="6C5731C7" w:rsidR="003B5861" w:rsidRPr="003B5861" w:rsidRDefault="003B5861" w:rsidP="003B5861">
                    <w:pPr>
                      <w:rPr>
                        <w:rFonts w:ascii="Aptos" w:eastAsia="Aptos" w:hAnsi="Aptos" w:cs="Aptos"/>
                        <w:noProof/>
                        <w:color w:val="000000"/>
                        <w:sz w:val="24"/>
                        <w:szCs w:val="24"/>
                      </w:rPr>
                    </w:pPr>
                    <w:r w:rsidRPr="003B5861">
                      <w:rPr>
                        <w:rFonts w:ascii="Aptos" w:eastAsia="Aptos" w:hAnsi="Aptos" w:cs="Aptos"/>
                        <w:noProof/>
                        <w:color w:val="00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213F4" w14:textId="6E9B649D" w:rsidR="003B5861" w:rsidRDefault="003B5861">
    <w:pPr>
      <w:pStyle w:val="Header"/>
    </w:pPr>
    <w:r>
      <w:rPr>
        <w:noProof/>
      </w:rPr>
      <mc:AlternateContent>
        <mc:Choice Requires="wps">
          <w:drawing>
            <wp:anchor distT="0" distB="0" distL="0" distR="0" simplePos="0" relativeHeight="251658242" behindDoc="0" locked="0" layoutInCell="1" allowOverlap="1" wp14:anchorId="5A6FCA74" wp14:editId="22F593FB">
              <wp:simplePos x="635" y="635"/>
              <wp:positionH relativeFrom="page">
                <wp:align>center</wp:align>
              </wp:positionH>
              <wp:positionV relativeFrom="page">
                <wp:align>top</wp:align>
              </wp:positionV>
              <wp:extent cx="622300" cy="405765"/>
              <wp:effectExtent l="0" t="0" r="6350" b="13335"/>
              <wp:wrapNone/>
              <wp:docPr id="86117798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86B6844" w14:textId="6B8BB40B" w:rsidR="003B5861" w:rsidRPr="003B5861" w:rsidRDefault="003B5861" w:rsidP="003B5861">
                          <w:pPr>
                            <w:rPr>
                              <w:rFonts w:ascii="Aptos" w:eastAsia="Aptos" w:hAnsi="Aptos" w:cs="Aptos"/>
                              <w:noProof/>
                              <w:color w:val="000000"/>
                              <w:sz w:val="24"/>
                              <w:szCs w:val="24"/>
                            </w:rPr>
                          </w:pPr>
                          <w:r w:rsidRPr="003B5861">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6FCA74" id="_x0000_t202" coordsize="21600,21600" o:spt="202" path="m,l,21600r21600,l21600,xe">
              <v:stroke joinstyle="miter"/>
              <v:path gradientshapeok="t" o:connecttype="rect"/>
            </v:shapetype>
            <v:shape id="_x0000_s1030" type="#_x0000_t202" alt="OFFICIAL" style="position:absolute;margin-left:0;margin-top:0;width:49pt;height:31.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WsDA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" filled="f" stroked="f">
              <v:textbox style="mso-fit-shape-to-text:t" inset="0,15pt,0,0">
                <w:txbxContent>
                  <w:p w14:paraId="186B6844" w14:textId="6B8BB40B" w:rsidR="003B5861" w:rsidRPr="003B5861" w:rsidRDefault="003B5861" w:rsidP="003B5861">
                    <w:pPr>
                      <w:rPr>
                        <w:rFonts w:ascii="Aptos" w:eastAsia="Aptos" w:hAnsi="Aptos" w:cs="Aptos"/>
                        <w:noProof/>
                        <w:color w:val="000000"/>
                        <w:sz w:val="24"/>
                        <w:szCs w:val="24"/>
                      </w:rPr>
                    </w:pPr>
                    <w:r w:rsidRPr="003B5861">
                      <w:rPr>
                        <w:rFonts w:ascii="Aptos" w:eastAsia="Aptos" w:hAnsi="Aptos" w:cs="Aptos"/>
                        <w:noProof/>
                        <w:color w:val="00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909CF" w14:textId="31F521EC" w:rsidR="003B5861" w:rsidRDefault="003B5861">
    <w:pPr>
      <w:pStyle w:val="Header"/>
    </w:pPr>
    <w:bookmarkStart w:id="438" w:name="_Toc228543466"/>
    <w:bookmarkStart w:id="439" w:name="_Toc228543822"/>
    <w:r>
      <w:rPr>
        <w:rFonts w:cstheme="majorBidi"/>
        <w:i/>
        <w:iCs/>
        <w:noProof/>
        <w:color w:val="0F4761" w:themeColor="accent1" w:themeShade="BF"/>
        <w:lang w:val="en-US"/>
      </w:rPr>
      <mc:AlternateContent>
        <mc:Choice Requires="wps">
          <w:drawing>
            <wp:anchor distT="0" distB="0" distL="0" distR="0" simplePos="0" relativeHeight="251658240" behindDoc="0" locked="0" layoutInCell="1" allowOverlap="1" wp14:anchorId="5D3448DD" wp14:editId="36869384">
              <wp:simplePos x="914400" y="447675"/>
              <wp:positionH relativeFrom="page">
                <wp:align>center</wp:align>
              </wp:positionH>
              <wp:positionV relativeFrom="page">
                <wp:align>top</wp:align>
              </wp:positionV>
              <wp:extent cx="622300" cy="405765"/>
              <wp:effectExtent l="0" t="0" r="6350" b="13335"/>
              <wp:wrapNone/>
              <wp:docPr id="69545581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80EA280" w14:textId="547CE2B6" w:rsidR="003B5861" w:rsidRPr="003B5861" w:rsidRDefault="003B5861" w:rsidP="003B5861">
                          <w:pPr>
                            <w:rPr>
                              <w:rFonts w:ascii="Aptos" w:eastAsia="Aptos" w:hAnsi="Aptos" w:cs="Aptos"/>
                              <w:noProof/>
                              <w:color w:val="000000"/>
                              <w:sz w:val="24"/>
                              <w:szCs w:val="24"/>
                            </w:rPr>
                          </w:pPr>
                          <w:r w:rsidRPr="003B5861">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3448DD" id="_x0000_t202" coordsize="21600,21600" o:spt="202" path="m,l,21600r21600,l21600,xe">
              <v:stroke joinstyle="miter"/>
              <v:path gradientshapeok="t" o:connecttype="rect"/>
            </v:shapetype>
            <v:shape id="Text Box 1" o:spid="_x0000_s1031"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" filled="f" stroked="f">
              <v:textbox style="mso-fit-shape-to-text:t" inset="0,15pt,0,0">
                <w:txbxContent>
                  <w:p w14:paraId="280EA280" w14:textId="547CE2B6" w:rsidR="003B5861" w:rsidRPr="003B5861" w:rsidRDefault="003B5861" w:rsidP="003B5861">
                    <w:pPr>
                      <w:rPr>
                        <w:rFonts w:ascii="Aptos" w:eastAsia="Aptos" w:hAnsi="Aptos" w:cs="Aptos"/>
                        <w:noProof/>
                        <w:color w:val="000000"/>
                        <w:sz w:val="24"/>
                        <w:szCs w:val="24"/>
                      </w:rPr>
                    </w:pPr>
                    <w:r w:rsidRPr="003B5861">
                      <w:rPr>
                        <w:rFonts w:ascii="Aptos" w:eastAsia="Aptos" w:hAnsi="Aptos" w:cs="Aptos"/>
                        <w:noProof/>
                        <w:color w:val="000000"/>
                        <w:sz w:val="24"/>
                        <w:szCs w:val="24"/>
                      </w:rPr>
                      <w:t>OFFICIAL</w:t>
                    </w:r>
                  </w:p>
                </w:txbxContent>
              </v:textbox>
              <w10:wrap anchorx="page" anchory="page"/>
            </v:shape>
          </w:pict>
        </mc:Fallback>
      </mc:AlternateContent>
    </w:r>
    <w:bookmarkEnd w:id="438"/>
    <w:bookmarkEnd w:id="4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771C"/>
    <w:multiLevelType w:val="hybridMultilevel"/>
    <w:tmpl w:val="5A3073E6"/>
    <w:lvl w:ilvl="0" w:tplc="FFFFFFFF">
      <w:start w:val="1"/>
      <w:numFmt w:val="decimal"/>
      <w:lvlText w:val="%1."/>
      <w:lvlJc w:val="left"/>
      <w:pPr>
        <w:tabs>
          <w:tab w:val="num" w:pos="862"/>
        </w:tabs>
        <w:ind w:left="862" w:hanging="360"/>
      </w:pPr>
    </w:lvl>
    <w:lvl w:ilvl="1" w:tplc="FFFFFFFF" w:tentative="1">
      <w:start w:val="1"/>
      <w:numFmt w:val="lowerLetter"/>
      <w:lvlText w:val="%2."/>
      <w:lvlJc w:val="left"/>
      <w:pPr>
        <w:tabs>
          <w:tab w:val="num" w:pos="1582"/>
        </w:tabs>
        <w:ind w:left="1582" w:hanging="360"/>
      </w:pPr>
    </w:lvl>
    <w:lvl w:ilvl="2" w:tplc="FFFFFFFF" w:tentative="1">
      <w:start w:val="1"/>
      <w:numFmt w:val="lowerRoman"/>
      <w:lvlText w:val="%3."/>
      <w:lvlJc w:val="right"/>
      <w:pPr>
        <w:tabs>
          <w:tab w:val="num" w:pos="2302"/>
        </w:tabs>
        <w:ind w:left="2302" w:hanging="180"/>
      </w:pPr>
    </w:lvl>
    <w:lvl w:ilvl="3" w:tplc="FFFFFFFF" w:tentative="1">
      <w:start w:val="1"/>
      <w:numFmt w:val="decimal"/>
      <w:lvlText w:val="%4."/>
      <w:lvlJc w:val="left"/>
      <w:pPr>
        <w:tabs>
          <w:tab w:val="num" w:pos="3022"/>
        </w:tabs>
        <w:ind w:left="3022" w:hanging="360"/>
      </w:pPr>
    </w:lvl>
    <w:lvl w:ilvl="4" w:tplc="FFFFFFFF" w:tentative="1">
      <w:start w:val="1"/>
      <w:numFmt w:val="lowerLetter"/>
      <w:lvlText w:val="%5."/>
      <w:lvlJc w:val="left"/>
      <w:pPr>
        <w:tabs>
          <w:tab w:val="num" w:pos="3742"/>
        </w:tabs>
        <w:ind w:left="3742" w:hanging="360"/>
      </w:pPr>
    </w:lvl>
    <w:lvl w:ilvl="5" w:tplc="FFFFFFFF" w:tentative="1">
      <w:start w:val="1"/>
      <w:numFmt w:val="lowerRoman"/>
      <w:lvlText w:val="%6."/>
      <w:lvlJc w:val="right"/>
      <w:pPr>
        <w:tabs>
          <w:tab w:val="num" w:pos="4462"/>
        </w:tabs>
        <w:ind w:left="4462" w:hanging="180"/>
      </w:pPr>
    </w:lvl>
    <w:lvl w:ilvl="6" w:tplc="FFFFFFFF" w:tentative="1">
      <w:start w:val="1"/>
      <w:numFmt w:val="decimal"/>
      <w:lvlText w:val="%7."/>
      <w:lvlJc w:val="left"/>
      <w:pPr>
        <w:tabs>
          <w:tab w:val="num" w:pos="5182"/>
        </w:tabs>
        <w:ind w:left="5182" w:hanging="360"/>
      </w:pPr>
    </w:lvl>
    <w:lvl w:ilvl="7" w:tplc="FFFFFFFF" w:tentative="1">
      <w:start w:val="1"/>
      <w:numFmt w:val="lowerLetter"/>
      <w:lvlText w:val="%8."/>
      <w:lvlJc w:val="left"/>
      <w:pPr>
        <w:tabs>
          <w:tab w:val="num" w:pos="5902"/>
        </w:tabs>
        <w:ind w:left="5902" w:hanging="360"/>
      </w:pPr>
    </w:lvl>
    <w:lvl w:ilvl="8" w:tplc="FFFFFFFF" w:tentative="1">
      <w:start w:val="1"/>
      <w:numFmt w:val="lowerRoman"/>
      <w:lvlText w:val="%9."/>
      <w:lvlJc w:val="right"/>
      <w:pPr>
        <w:tabs>
          <w:tab w:val="num" w:pos="6622"/>
        </w:tabs>
        <w:ind w:left="6622" w:hanging="180"/>
      </w:pPr>
    </w:lvl>
  </w:abstractNum>
  <w:abstractNum w:abstractNumId="1" w15:restartNumberingAfterBreak="0">
    <w:nsid w:val="0114077D"/>
    <w:multiLevelType w:val="hybridMultilevel"/>
    <w:tmpl w:val="498255FC"/>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363933"/>
    <w:multiLevelType w:val="hybridMultilevel"/>
    <w:tmpl w:val="7E84EA7E"/>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C55AD4"/>
    <w:multiLevelType w:val="singleLevel"/>
    <w:tmpl w:val="54C6B856"/>
    <w:lvl w:ilvl="0">
      <w:start w:val="1"/>
      <w:numFmt w:val="decimal"/>
      <w:pStyle w:val="Number1"/>
      <w:lvlText w:val="%1."/>
      <w:lvlJc w:val="left"/>
      <w:pPr>
        <w:tabs>
          <w:tab w:val="num" w:pos="360"/>
        </w:tabs>
        <w:ind w:left="360" w:hanging="360"/>
      </w:pPr>
    </w:lvl>
  </w:abstractNum>
  <w:abstractNum w:abstractNumId="4" w15:restartNumberingAfterBreak="0">
    <w:nsid w:val="0E7F5C7A"/>
    <w:multiLevelType w:val="hybridMultilevel"/>
    <w:tmpl w:val="3BFA3FB4"/>
    <w:lvl w:ilvl="0" w:tplc="FFFFFFFF">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DC4C69"/>
    <w:multiLevelType w:val="hybridMultilevel"/>
    <w:tmpl w:val="4B9AC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95195"/>
    <w:multiLevelType w:val="singleLevel"/>
    <w:tmpl w:val="08090011"/>
    <w:lvl w:ilvl="0">
      <w:start w:val="1"/>
      <w:numFmt w:val="decimal"/>
      <w:lvlText w:val="%1)"/>
      <w:lvlJc w:val="left"/>
      <w:pPr>
        <w:tabs>
          <w:tab w:val="num" w:pos="360"/>
        </w:tabs>
        <w:ind w:left="360" w:hanging="360"/>
      </w:pPr>
      <w:rPr>
        <w:rFonts w:hint="default"/>
      </w:rPr>
    </w:lvl>
  </w:abstractNum>
  <w:abstractNum w:abstractNumId="7" w15:restartNumberingAfterBreak="0">
    <w:nsid w:val="197E1C0D"/>
    <w:multiLevelType w:val="hybridMultilevel"/>
    <w:tmpl w:val="BFB2C8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7E3CDD"/>
    <w:multiLevelType w:val="hybridMultilevel"/>
    <w:tmpl w:val="6E60D0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B67EBE"/>
    <w:multiLevelType w:val="hybridMultilevel"/>
    <w:tmpl w:val="97260ED6"/>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D94FCC"/>
    <w:multiLevelType w:val="hybridMultilevel"/>
    <w:tmpl w:val="3BFA3FB4"/>
    <w:lvl w:ilvl="0" w:tplc="1826CDD6">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5F534B"/>
    <w:multiLevelType w:val="hybridMultilevel"/>
    <w:tmpl w:val="14AEC3F0"/>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A56D27"/>
    <w:multiLevelType w:val="hybridMultilevel"/>
    <w:tmpl w:val="7DD86918"/>
    <w:lvl w:ilvl="0" w:tplc="0809000F">
      <w:start w:val="1"/>
      <w:numFmt w:val="decimal"/>
      <w:lvlText w:val="%1."/>
      <w:lvlJc w:val="left"/>
      <w:pPr>
        <w:ind w:left="720" w:hanging="360"/>
      </w:pPr>
    </w:lvl>
    <w:lvl w:ilvl="1" w:tplc="08090019">
      <w:start w:val="1"/>
      <w:numFmt w:val="lowerLetter"/>
      <w:lvlText w:val="%2."/>
      <w:lvlJc w:val="left"/>
      <w:pPr>
        <w:ind w:left="1233" w:hanging="360"/>
      </w:pPr>
    </w:lvl>
    <w:lvl w:ilvl="2" w:tplc="0809001B">
      <w:start w:val="1"/>
      <w:numFmt w:val="lowerRoman"/>
      <w:lvlText w:val="%3."/>
      <w:lvlJc w:val="right"/>
      <w:pPr>
        <w:ind w:left="1953" w:hanging="180"/>
      </w:pPr>
    </w:lvl>
    <w:lvl w:ilvl="3" w:tplc="0809000F">
      <w:start w:val="1"/>
      <w:numFmt w:val="decimal"/>
      <w:lvlText w:val="%4."/>
      <w:lvlJc w:val="left"/>
      <w:pPr>
        <w:ind w:left="2673" w:hanging="360"/>
      </w:pPr>
    </w:lvl>
    <w:lvl w:ilvl="4" w:tplc="08090019">
      <w:start w:val="1"/>
      <w:numFmt w:val="lowerLetter"/>
      <w:lvlText w:val="%5."/>
      <w:lvlJc w:val="left"/>
      <w:pPr>
        <w:ind w:left="3393" w:hanging="360"/>
      </w:pPr>
    </w:lvl>
    <w:lvl w:ilvl="5" w:tplc="0809001B">
      <w:start w:val="1"/>
      <w:numFmt w:val="lowerRoman"/>
      <w:lvlText w:val="%6."/>
      <w:lvlJc w:val="right"/>
      <w:pPr>
        <w:ind w:left="4113" w:hanging="180"/>
      </w:pPr>
    </w:lvl>
    <w:lvl w:ilvl="6" w:tplc="0809000F">
      <w:start w:val="1"/>
      <w:numFmt w:val="decimal"/>
      <w:lvlText w:val="%7."/>
      <w:lvlJc w:val="left"/>
      <w:pPr>
        <w:ind w:left="4833" w:hanging="360"/>
      </w:pPr>
    </w:lvl>
    <w:lvl w:ilvl="7" w:tplc="08090019">
      <w:start w:val="1"/>
      <w:numFmt w:val="lowerLetter"/>
      <w:lvlText w:val="%8."/>
      <w:lvlJc w:val="left"/>
      <w:pPr>
        <w:ind w:left="5553" w:hanging="360"/>
      </w:pPr>
    </w:lvl>
    <w:lvl w:ilvl="8" w:tplc="0809001B">
      <w:start w:val="1"/>
      <w:numFmt w:val="lowerRoman"/>
      <w:lvlText w:val="%9."/>
      <w:lvlJc w:val="right"/>
      <w:pPr>
        <w:ind w:left="6273" w:hanging="180"/>
      </w:pPr>
    </w:lvl>
  </w:abstractNum>
  <w:abstractNum w:abstractNumId="13" w15:restartNumberingAfterBreak="0">
    <w:nsid w:val="37D23375"/>
    <w:multiLevelType w:val="singleLevel"/>
    <w:tmpl w:val="3C9EC730"/>
    <w:lvl w:ilvl="0">
      <w:start w:val="1"/>
      <w:numFmt w:val="decimal"/>
      <w:pStyle w:val="numbered1"/>
      <w:lvlText w:val="%1."/>
      <w:lvlJc w:val="left"/>
      <w:pPr>
        <w:tabs>
          <w:tab w:val="num" w:pos="360"/>
        </w:tabs>
        <w:ind w:left="360" w:hanging="360"/>
      </w:pPr>
    </w:lvl>
  </w:abstractNum>
  <w:abstractNum w:abstractNumId="14" w15:restartNumberingAfterBreak="0">
    <w:nsid w:val="3FCD5F92"/>
    <w:multiLevelType w:val="multilevel"/>
    <w:tmpl w:val="FCECA6E2"/>
    <w:lvl w:ilvl="0">
      <w:start w:val="1"/>
      <w:numFmt w:val="decimal"/>
      <w:lvlText w:val="%1"/>
      <w:lvlJc w:val="left"/>
      <w:pPr>
        <w:tabs>
          <w:tab w:val="num" w:pos="432"/>
        </w:tabs>
        <w:ind w:left="432" w:hanging="432"/>
      </w:pPr>
      <w:rPr>
        <w:rFonts w:hint="default"/>
        <w:sz w:val="28"/>
        <w:szCs w:val="20"/>
      </w:rPr>
    </w:lvl>
    <w:lvl w:ilvl="1">
      <w:start w:val="2"/>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72053B9"/>
    <w:multiLevelType w:val="hybridMultilevel"/>
    <w:tmpl w:val="507C0A42"/>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D45B47"/>
    <w:multiLevelType w:val="hybridMultilevel"/>
    <w:tmpl w:val="D58E3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CE4FAD"/>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59792FFA"/>
    <w:multiLevelType w:val="multilevel"/>
    <w:tmpl w:val="F0D0E820"/>
    <w:lvl w:ilvl="0">
      <w:start w:val="3"/>
      <w:numFmt w:val="decimal"/>
      <w:lvlText w:val="%1"/>
      <w:lvlJc w:val="left"/>
      <w:pPr>
        <w:tabs>
          <w:tab w:val="num" w:pos="432"/>
        </w:tabs>
        <w:ind w:left="432" w:hanging="432"/>
      </w:pPr>
      <w:rPr>
        <w:rFonts w:hint="default"/>
        <w:sz w:val="28"/>
        <w:szCs w:val="2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5B7740A7"/>
    <w:multiLevelType w:val="hybridMultilevel"/>
    <w:tmpl w:val="1390D1EA"/>
    <w:lvl w:ilvl="0" w:tplc="64D60682">
      <w:start w:val="3"/>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AF0341"/>
    <w:multiLevelType w:val="hybridMultilevel"/>
    <w:tmpl w:val="12C8E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B95894"/>
    <w:multiLevelType w:val="hybridMultilevel"/>
    <w:tmpl w:val="E9085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603ABD"/>
    <w:multiLevelType w:val="hybridMultilevel"/>
    <w:tmpl w:val="251042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AB03BC"/>
    <w:multiLevelType w:val="hybridMultilevel"/>
    <w:tmpl w:val="94726EC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8039A7"/>
    <w:multiLevelType w:val="hybridMultilevel"/>
    <w:tmpl w:val="DF0C5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8F4FB6"/>
    <w:multiLevelType w:val="singleLevel"/>
    <w:tmpl w:val="C1989392"/>
    <w:lvl w:ilvl="0">
      <w:start w:val="1"/>
      <w:numFmt w:val="decimal"/>
      <w:lvlText w:val="%1)"/>
      <w:lvlJc w:val="left"/>
      <w:pPr>
        <w:tabs>
          <w:tab w:val="num" w:pos="720"/>
        </w:tabs>
        <w:ind w:left="720" w:hanging="720"/>
      </w:pPr>
      <w:rPr>
        <w:rFonts w:hint="default"/>
      </w:rPr>
    </w:lvl>
  </w:abstractNum>
  <w:abstractNum w:abstractNumId="26" w15:restartNumberingAfterBreak="0">
    <w:nsid w:val="70181AE9"/>
    <w:multiLevelType w:val="hybridMultilevel"/>
    <w:tmpl w:val="0E2C0586"/>
    <w:lvl w:ilvl="0" w:tplc="DDF0E2B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46F1890"/>
    <w:multiLevelType w:val="hybridMultilevel"/>
    <w:tmpl w:val="29BEA3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8D67F81"/>
    <w:multiLevelType w:val="singleLevel"/>
    <w:tmpl w:val="F13E8E64"/>
    <w:lvl w:ilvl="0">
      <w:start w:val="1"/>
      <w:numFmt w:val="decimal"/>
      <w:lvlText w:val="%1)"/>
      <w:lvlJc w:val="left"/>
      <w:pPr>
        <w:tabs>
          <w:tab w:val="num" w:pos="1140"/>
        </w:tabs>
        <w:ind w:left="1140" w:hanging="1140"/>
      </w:pPr>
      <w:rPr>
        <w:rFonts w:hint="default"/>
      </w:rPr>
    </w:lvl>
  </w:abstractNum>
  <w:abstractNum w:abstractNumId="29" w15:restartNumberingAfterBreak="0">
    <w:nsid w:val="79DC45A7"/>
    <w:multiLevelType w:val="hybridMultilevel"/>
    <w:tmpl w:val="95324D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E8732F"/>
    <w:multiLevelType w:val="singleLevel"/>
    <w:tmpl w:val="2BACC472"/>
    <w:lvl w:ilvl="0">
      <w:start w:val="1"/>
      <w:numFmt w:val="decimal"/>
      <w:lvlText w:val="%1)"/>
      <w:lvlJc w:val="left"/>
      <w:pPr>
        <w:tabs>
          <w:tab w:val="num" w:pos="720"/>
        </w:tabs>
        <w:ind w:left="720" w:hanging="720"/>
      </w:pPr>
      <w:rPr>
        <w:rFonts w:hint="default"/>
      </w:rPr>
    </w:lvl>
  </w:abstractNum>
  <w:num w:numId="1" w16cid:durableId="365064169">
    <w:abstractNumId w:val="14"/>
  </w:num>
  <w:num w:numId="2" w16cid:durableId="1244219374">
    <w:abstractNumId w:val="3"/>
  </w:num>
  <w:num w:numId="3" w16cid:durableId="209852916">
    <w:abstractNumId w:val="13"/>
  </w:num>
  <w:num w:numId="4" w16cid:durableId="935287380">
    <w:abstractNumId w:val="28"/>
  </w:num>
  <w:num w:numId="5" w16cid:durableId="2109617261">
    <w:abstractNumId w:val="30"/>
  </w:num>
  <w:num w:numId="6" w16cid:durableId="185867642">
    <w:abstractNumId w:val="6"/>
  </w:num>
  <w:num w:numId="7" w16cid:durableId="1403257749">
    <w:abstractNumId w:val="25"/>
  </w:num>
  <w:num w:numId="8" w16cid:durableId="871501485">
    <w:abstractNumId w:val="0"/>
  </w:num>
  <w:num w:numId="9" w16cid:durableId="1650206106">
    <w:abstractNumId w:val="7"/>
  </w:num>
  <w:num w:numId="10" w16cid:durableId="600912250">
    <w:abstractNumId w:val="17"/>
  </w:num>
  <w:num w:numId="11" w16cid:durableId="749539938">
    <w:abstractNumId w:val="26"/>
  </w:num>
  <w:num w:numId="12" w16cid:durableId="979729387">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26183318">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2155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20385284">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87679199">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7022408">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7515941">
    <w:abstractNumId w:val="1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970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006756">
    <w:abstractNumId w:val="5"/>
  </w:num>
  <w:num w:numId="21" w16cid:durableId="310719473">
    <w:abstractNumId w:val="12"/>
  </w:num>
  <w:num w:numId="22" w16cid:durableId="1566255322">
    <w:abstractNumId w:val="8"/>
  </w:num>
  <w:num w:numId="23" w16cid:durableId="122425401">
    <w:abstractNumId w:val="10"/>
  </w:num>
  <w:num w:numId="24" w16cid:durableId="1260680301">
    <w:abstractNumId w:val="4"/>
  </w:num>
  <w:num w:numId="25" w16cid:durableId="306866039">
    <w:abstractNumId w:val="1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5221014">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34866084">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48325698">
    <w:abstractNumId w:val="1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76807179">
    <w:abstractNumId w:val="1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0341588">
    <w:abstractNumId w:val="23"/>
  </w:num>
  <w:num w:numId="31" w16cid:durableId="253904679">
    <w:abstractNumId w:val="11"/>
  </w:num>
  <w:num w:numId="32" w16cid:durableId="1093015816">
    <w:abstractNumId w:val="19"/>
  </w:num>
  <w:num w:numId="33" w16cid:durableId="1303460838">
    <w:abstractNumId w:val="15"/>
  </w:num>
  <w:num w:numId="34" w16cid:durableId="877088799">
    <w:abstractNumId w:val="2"/>
  </w:num>
  <w:num w:numId="35" w16cid:durableId="437332116">
    <w:abstractNumId w:val="1"/>
  </w:num>
  <w:num w:numId="36" w16cid:durableId="1712532036">
    <w:abstractNumId w:val="9"/>
  </w:num>
  <w:num w:numId="37" w16cid:durableId="2146652050">
    <w:abstractNumId w:val="18"/>
  </w:num>
  <w:num w:numId="38" w16cid:durableId="703213201">
    <w:abstractNumId w:val="16"/>
  </w:num>
  <w:num w:numId="39" w16cid:durableId="1746564159">
    <w:abstractNumId w:val="24"/>
  </w:num>
  <w:num w:numId="40" w16cid:durableId="434716297">
    <w:abstractNumId w:val="20"/>
  </w:num>
  <w:num w:numId="41" w16cid:durableId="1540513593">
    <w:abstractNumId w:val="22"/>
  </w:num>
  <w:num w:numId="42" w16cid:durableId="1836217263">
    <w:abstractNumId w:val="21"/>
  </w:num>
  <w:num w:numId="43" w16cid:durableId="911742646">
    <w:abstractNumId w:val="27"/>
  </w:num>
  <w:num w:numId="44" w16cid:durableId="177847925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oXCNy0poGfI81sAv+gaIY02iNVL75TCDN3vjzQ1+d4ZAb/bKgxcyKkfIp3Sp3jNXbQ23UemQThbiJ8OQmRpHMw==" w:salt="ZiZg5asyHRh1VwUZQtW6L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861"/>
    <w:rsid w:val="00013F7A"/>
    <w:rsid w:val="0001611F"/>
    <w:rsid w:val="00020805"/>
    <w:rsid w:val="0002707E"/>
    <w:rsid w:val="00046EB0"/>
    <w:rsid w:val="0006368B"/>
    <w:rsid w:val="00063F32"/>
    <w:rsid w:val="000758B6"/>
    <w:rsid w:val="000900F0"/>
    <w:rsid w:val="000C61D8"/>
    <w:rsid w:val="000E1499"/>
    <w:rsid w:val="000F0709"/>
    <w:rsid w:val="000F183C"/>
    <w:rsid w:val="000F3805"/>
    <w:rsid w:val="00110A52"/>
    <w:rsid w:val="00115DCC"/>
    <w:rsid w:val="00117CEE"/>
    <w:rsid w:val="00133E7F"/>
    <w:rsid w:val="00135F38"/>
    <w:rsid w:val="00140EFA"/>
    <w:rsid w:val="001474A1"/>
    <w:rsid w:val="00150441"/>
    <w:rsid w:val="0015192C"/>
    <w:rsid w:val="00154ABE"/>
    <w:rsid w:val="00172973"/>
    <w:rsid w:val="00196390"/>
    <w:rsid w:val="001A020D"/>
    <w:rsid w:val="001A6661"/>
    <w:rsid w:val="001C45B0"/>
    <w:rsid w:val="001D5380"/>
    <w:rsid w:val="001D6087"/>
    <w:rsid w:val="001F21E5"/>
    <w:rsid w:val="00204A14"/>
    <w:rsid w:val="00216355"/>
    <w:rsid w:val="00217536"/>
    <w:rsid w:val="002179F7"/>
    <w:rsid w:val="00257299"/>
    <w:rsid w:val="00262357"/>
    <w:rsid w:val="00284B8B"/>
    <w:rsid w:val="002B09FE"/>
    <w:rsid w:val="002B7FE9"/>
    <w:rsid w:val="002D69C2"/>
    <w:rsid w:val="002D7440"/>
    <w:rsid w:val="002E18D6"/>
    <w:rsid w:val="002F2680"/>
    <w:rsid w:val="00301A2E"/>
    <w:rsid w:val="00303DEA"/>
    <w:rsid w:val="00312747"/>
    <w:rsid w:val="00335391"/>
    <w:rsid w:val="0034553B"/>
    <w:rsid w:val="00347D95"/>
    <w:rsid w:val="00352766"/>
    <w:rsid w:val="00363711"/>
    <w:rsid w:val="00372360"/>
    <w:rsid w:val="00392410"/>
    <w:rsid w:val="003A58E3"/>
    <w:rsid w:val="003A61B3"/>
    <w:rsid w:val="003B21ED"/>
    <w:rsid w:val="003B5861"/>
    <w:rsid w:val="003C1B60"/>
    <w:rsid w:val="003C24BA"/>
    <w:rsid w:val="003D5AAB"/>
    <w:rsid w:val="003D5AF4"/>
    <w:rsid w:val="003E73F6"/>
    <w:rsid w:val="0040227B"/>
    <w:rsid w:val="004050CD"/>
    <w:rsid w:val="00405954"/>
    <w:rsid w:val="00417213"/>
    <w:rsid w:val="0042041C"/>
    <w:rsid w:val="00433812"/>
    <w:rsid w:val="00442ABF"/>
    <w:rsid w:val="00443FF0"/>
    <w:rsid w:val="0045069C"/>
    <w:rsid w:val="00460947"/>
    <w:rsid w:val="00462934"/>
    <w:rsid w:val="00486241"/>
    <w:rsid w:val="004917D1"/>
    <w:rsid w:val="004934CF"/>
    <w:rsid w:val="004B09BC"/>
    <w:rsid w:val="004B552B"/>
    <w:rsid w:val="004C2A5F"/>
    <w:rsid w:val="004C3382"/>
    <w:rsid w:val="004C6509"/>
    <w:rsid w:val="004C65D8"/>
    <w:rsid w:val="004D5FF4"/>
    <w:rsid w:val="004F40FB"/>
    <w:rsid w:val="004F4561"/>
    <w:rsid w:val="004F7700"/>
    <w:rsid w:val="00500F2B"/>
    <w:rsid w:val="00520EC3"/>
    <w:rsid w:val="005247CA"/>
    <w:rsid w:val="00534204"/>
    <w:rsid w:val="00551BE0"/>
    <w:rsid w:val="00557D21"/>
    <w:rsid w:val="00572C8E"/>
    <w:rsid w:val="005738D7"/>
    <w:rsid w:val="00586645"/>
    <w:rsid w:val="0058727D"/>
    <w:rsid w:val="005A1C43"/>
    <w:rsid w:val="005B48AF"/>
    <w:rsid w:val="005B63B3"/>
    <w:rsid w:val="005C0664"/>
    <w:rsid w:val="005C56F8"/>
    <w:rsid w:val="005E4D42"/>
    <w:rsid w:val="005E65C6"/>
    <w:rsid w:val="005F1624"/>
    <w:rsid w:val="005F58B3"/>
    <w:rsid w:val="006051F8"/>
    <w:rsid w:val="00606DC2"/>
    <w:rsid w:val="00634701"/>
    <w:rsid w:val="006368C9"/>
    <w:rsid w:val="00642513"/>
    <w:rsid w:val="0064471F"/>
    <w:rsid w:val="0065488C"/>
    <w:rsid w:val="006619B6"/>
    <w:rsid w:val="00673306"/>
    <w:rsid w:val="00681338"/>
    <w:rsid w:val="006829FD"/>
    <w:rsid w:val="00683882"/>
    <w:rsid w:val="0069166E"/>
    <w:rsid w:val="00696733"/>
    <w:rsid w:val="006967D9"/>
    <w:rsid w:val="006978A5"/>
    <w:rsid w:val="006B543D"/>
    <w:rsid w:val="006B77D1"/>
    <w:rsid w:val="006C1A30"/>
    <w:rsid w:val="006C46DF"/>
    <w:rsid w:val="006C580C"/>
    <w:rsid w:val="006D4E7F"/>
    <w:rsid w:val="006E607E"/>
    <w:rsid w:val="00706C77"/>
    <w:rsid w:val="00716DC2"/>
    <w:rsid w:val="007251F2"/>
    <w:rsid w:val="00731FC3"/>
    <w:rsid w:val="00745964"/>
    <w:rsid w:val="00751F05"/>
    <w:rsid w:val="007572D5"/>
    <w:rsid w:val="0076160A"/>
    <w:rsid w:val="00763F0A"/>
    <w:rsid w:val="00770E10"/>
    <w:rsid w:val="00773837"/>
    <w:rsid w:val="0077781A"/>
    <w:rsid w:val="00785762"/>
    <w:rsid w:val="00797920"/>
    <w:rsid w:val="007A3428"/>
    <w:rsid w:val="007A3D5A"/>
    <w:rsid w:val="007B43BC"/>
    <w:rsid w:val="007C21EA"/>
    <w:rsid w:val="007C3736"/>
    <w:rsid w:val="007C49E1"/>
    <w:rsid w:val="007F0A90"/>
    <w:rsid w:val="007F58D7"/>
    <w:rsid w:val="007F7B6C"/>
    <w:rsid w:val="00802493"/>
    <w:rsid w:val="00805459"/>
    <w:rsid w:val="0081450F"/>
    <w:rsid w:val="008241EC"/>
    <w:rsid w:val="00824661"/>
    <w:rsid w:val="00826402"/>
    <w:rsid w:val="00836A0D"/>
    <w:rsid w:val="0084279C"/>
    <w:rsid w:val="00842A0F"/>
    <w:rsid w:val="008472F9"/>
    <w:rsid w:val="008530B8"/>
    <w:rsid w:val="0085637D"/>
    <w:rsid w:val="008759D3"/>
    <w:rsid w:val="008904B6"/>
    <w:rsid w:val="00897719"/>
    <w:rsid w:val="008A4601"/>
    <w:rsid w:val="008B22BE"/>
    <w:rsid w:val="008C42E7"/>
    <w:rsid w:val="008C4C6A"/>
    <w:rsid w:val="008D495B"/>
    <w:rsid w:val="008E2C07"/>
    <w:rsid w:val="008F7165"/>
    <w:rsid w:val="00900650"/>
    <w:rsid w:val="00906427"/>
    <w:rsid w:val="009368BE"/>
    <w:rsid w:val="0094393F"/>
    <w:rsid w:val="009512CD"/>
    <w:rsid w:val="00952BF5"/>
    <w:rsid w:val="00953B64"/>
    <w:rsid w:val="009638C8"/>
    <w:rsid w:val="00976176"/>
    <w:rsid w:val="009779B9"/>
    <w:rsid w:val="00992EDE"/>
    <w:rsid w:val="009A1DFA"/>
    <w:rsid w:val="009B1BDC"/>
    <w:rsid w:val="009E495B"/>
    <w:rsid w:val="009E6B72"/>
    <w:rsid w:val="009F24AC"/>
    <w:rsid w:val="009F391B"/>
    <w:rsid w:val="009F6524"/>
    <w:rsid w:val="009F7856"/>
    <w:rsid w:val="00A03F06"/>
    <w:rsid w:val="00A16C68"/>
    <w:rsid w:val="00A24CFE"/>
    <w:rsid w:val="00A3054E"/>
    <w:rsid w:val="00A30F6D"/>
    <w:rsid w:val="00A412B4"/>
    <w:rsid w:val="00A417EA"/>
    <w:rsid w:val="00A43954"/>
    <w:rsid w:val="00A558B2"/>
    <w:rsid w:val="00A64A97"/>
    <w:rsid w:val="00A65800"/>
    <w:rsid w:val="00A73578"/>
    <w:rsid w:val="00A745D0"/>
    <w:rsid w:val="00A84B0F"/>
    <w:rsid w:val="00A90A8C"/>
    <w:rsid w:val="00A95BEC"/>
    <w:rsid w:val="00AA4413"/>
    <w:rsid w:val="00AA7C76"/>
    <w:rsid w:val="00AC12F1"/>
    <w:rsid w:val="00AC3993"/>
    <w:rsid w:val="00AD0060"/>
    <w:rsid w:val="00AD4A92"/>
    <w:rsid w:val="00AD5BC9"/>
    <w:rsid w:val="00AE0158"/>
    <w:rsid w:val="00AE2A86"/>
    <w:rsid w:val="00AE52CF"/>
    <w:rsid w:val="00AF6AF2"/>
    <w:rsid w:val="00B0199C"/>
    <w:rsid w:val="00B10B52"/>
    <w:rsid w:val="00B14EC3"/>
    <w:rsid w:val="00B168D4"/>
    <w:rsid w:val="00B313F8"/>
    <w:rsid w:val="00B36123"/>
    <w:rsid w:val="00B46006"/>
    <w:rsid w:val="00B54437"/>
    <w:rsid w:val="00B555CF"/>
    <w:rsid w:val="00B60E6A"/>
    <w:rsid w:val="00B86E06"/>
    <w:rsid w:val="00B90583"/>
    <w:rsid w:val="00BA4CBA"/>
    <w:rsid w:val="00BA53EE"/>
    <w:rsid w:val="00BD36CC"/>
    <w:rsid w:val="00BD3B82"/>
    <w:rsid w:val="00BE389B"/>
    <w:rsid w:val="00BE3988"/>
    <w:rsid w:val="00BE7CAB"/>
    <w:rsid w:val="00BF7568"/>
    <w:rsid w:val="00C010E1"/>
    <w:rsid w:val="00C0475C"/>
    <w:rsid w:val="00C04F06"/>
    <w:rsid w:val="00C16376"/>
    <w:rsid w:val="00C22E53"/>
    <w:rsid w:val="00C57DFE"/>
    <w:rsid w:val="00C625B6"/>
    <w:rsid w:val="00C65FFB"/>
    <w:rsid w:val="00C70850"/>
    <w:rsid w:val="00C736EB"/>
    <w:rsid w:val="00C75352"/>
    <w:rsid w:val="00C91381"/>
    <w:rsid w:val="00C9649B"/>
    <w:rsid w:val="00CA36D8"/>
    <w:rsid w:val="00CA3AF7"/>
    <w:rsid w:val="00CA6B06"/>
    <w:rsid w:val="00CB2423"/>
    <w:rsid w:val="00CC0180"/>
    <w:rsid w:val="00CC29C6"/>
    <w:rsid w:val="00CC2F7D"/>
    <w:rsid w:val="00CD7689"/>
    <w:rsid w:val="00CE2780"/>
    <w:rsid w:val="00CE58EB"/>
    <w:rsid w:val="00CF45D9"/>
    <w:rsid w:val="00D06B33"/>
    <w:rsid w:val="00D1119B"/>
    <w:rsid w:val="00D12AE5"/>
    <w:rsid w:val="00D15B55"/>
    <w:rsid w:val="00D24099"/>
    <w:rsid w:val="00D31922"/>
    <w:rsid w:val="00D50415"/>
    <w:rsid w:val="00D61046"/>
    <w:rsid w:val="00D635F2"/>
    <w:rsid w:val="00D74D4E"/>
    <w:rsid w:val="00DA007B"/>
    <w:rsid w:val="00DA365A"/>
    <w:rsid w:val="00DA4354"/>
    <w:rsid w:val="00DA7719"/>
    <w:rsid w:val="00DB1675"/>
    <w:rsid w:val="00DB3792"/>
    <w:rsid w:val="00DB451D"/>
    <w:rsid w:val="00DB754E"/>
    <w:rsid w:val="00DC2479"/>
    <w:rsid w:val="00DD3027"/>
    <w:rsid w:val="00DD67BA"/>
    <w:rsid w:val="00DE0F59"/>
    <w:rsid w:val="00DE377B"/>
    <w:rsid w:val="00DF2068"/>
    <w:rsid w:val="00E018B7"/>
    <w:rsid w:val="00E1076B"/>
    <w:rsid w:val="00E109AE"/>
    <w:rsid w:val="00E259E8"/>
    <w:rsid w:val="00E40D17"/>
    <w:rsid w:val="00E44C80"/>
    <w:rsid w:val="00E456E7"/>
    <w:rsid w:val="00E46A08"/>
    <w:rsid w:val="00E601DE"/>
    <w:rsid w:val="00E66293"/>
    <w:rsid w:val="00E72C7C"/>
    <w:rsid w:val="00E76FF3"/>
    <w:rsid w:val="00E844E7"/>
    <w:rsid w:val="00EA6A64"/>
    <w:rsid w:val="00EB3557"/>
    <w:rsid w:val="00EC036F"/>
    <w:rsid w:val="00EC6632"/>
    <w:rsid w:val="00ED33DD"/>
    <w:rsid w:val="00ED75D1"/>
    <w:rsid w:val="00ED788E"/>
    <w:rsid w:val="00EE4C77"/>
    <w:rsid w:val="00EE6B29"/>
    <w:rsid w:val="00EF3505"/>
    <w:rsid w:val="00F14DD2"/>
    <w:rsid w:val="00F274E4"/>
    <w:rsid w:val="00F430B4"/>
    <w:rsid w:val="00F46CF8"/>
    <w:rsid w:val="00F50BC4"/>
    <w:rsid w:val="00F51C97"/>
    <w:rsid w:val="00F51CD9"/>
    <w:rsid w:val="00F56347"/>
    <w:rsid w:val="00F60E4A"/>
    <w:rsid w:val="00F722A4"/>
    <w:rsid w:val="00F72E02"/>
    <w:rsid w:val="00F938BC"/>
    <w:rsid w:val="00FA344F"/>
    <w:rsid w:val="00FC5397"/>
    <w:rsid w:val="00FC7C60"/>
    <w:rsid w:val="00FE01A4"/>
    <w:rsid w:val="00FF3342"/>
    <w:rsid w:val="04F24E18"/>
    <w:rsid w:val="0BF35329"/>
    <w:rsid w:val="1A0ED1CD"/>
    <w:rsid w:val="1D935D69"/>
    <w:rsid w:val="3567F46E"/>
    <w:rsid w:val="36951B84"/>
    <w:rsid w:val="4437C3D2"/>
    <w:rsid w:val="4984AB2C"/>
    <w:rsid w:val="5BD59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4FA0A"/>
  <w15:chartTrackingRefBased/>
  <w15:docId w15:val="{0D43EAD2-8DD6-465B-A354-8E5612E20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1E5"/>
    <w:pPr>
      <w:spacing w:after="0" w:line="360" w:lineRule="auto"/>
    </w:pPr>
    <w:rPr>
      <w:rFonts w:ascii="Arial" w:hAnsi="Arial"/>
      <w:kern w:val="0"/>
      <w:sz w:val="22"/>
      <w:szCs w:val="22"/>
      <w14:ligatures w14:val="none"/>
    </w:rPr>
  </w:style>
  <w:style w:type="paragraph" w:styleId="Heading1">
    <w:name w:val="heading 1"/>
    <w:basedOn w:val="Normal"/>
    <w:next w:val="Normal"/>
    <w:link w:val="Heading1Char"/>
    <w:qFormat/>
    <w:rsid w:val="003B58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B58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B58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B58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3B58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3B58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3B58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B58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B58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8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58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B58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B5861"/>
    <w:rPr>
      <w:rFonts w:eastAsiaTheme="majorEastAsia" w:cstheme="majorBidi"/>
      <w:i/>
      <w:iCs/>
      <w:color w:val="0F4761" w:themeColor="accent1" w:themeShade="BF"/>
    </w:rPr>
  </w:style>
  <w:style w:type="character" w:customStyle="1" w:styleId="Heading5Char">
    <w:name w:val="Heading 5 Char"/>
    <w:basedOn w:val="DefaultParagraphFont"/>
    <w:link w:val="Heading5"/>
    <w:rsid w:val="003B5861"/>
    <w:rPr>
      <w:rFonts w:eastAsiaTheme="majorEastAsia" w:cstheme="majorBidi"/>
      <w:color w:val="0F4761" w:themeColor="accent1" w:themeShade="BF"/>
    </w:rPr>
  </w:style>
  <w:style w:type="character" w:customStyle="1" w:styleId="Heading6Char">
    <w:name w:val="Heading 6 Char"/>
    <w:basedOn w:val="DefaultParagraphFont"/>
    <w:link w:val="Heading6"/>
    <w:rsid w:val="003B5861"/>
    <w:rPr>
      <w:rFonts w:eastAsiaTheme="majorEastAsia" w:cstheme="majorBidi"/>
      <w:i/>
      <w:iCs/>
      <w:color w:val="595959" w:themeColor="text1" w:themeTint="A6"/>
    </w:rPr>
  </w:style>
  <w:style w:type="character" w:customStyle="1" w:styleId="Heading7Char">
    <w:name w:val="Heading 7 Char"/>
    <w:basedOn w:val="DefaultParagraphFont"/>
    <w:link w:val="Heading7"/>
    <w:rsid w:val="003B5861"/>
    <w:rPr>
      <w:rFonts w:eastAsiaTheme="majorEastAsia" w:cstheme="majorBidi"/>
      <w:color w:val="595959" w:themeColor="text1" w:themeTint="A6"/>
    </w:rPr>
  </w:style>
  <w:style w:type="character" w:customStyle="1" w:styleId="Heading8Char">
    <w:name w:val="Heading 8 Char"/>
    <w:basedOn w:val="DefaultParagraphFont"/>
    <w:link w:val="Heading8"/>
    <w:rsid w:val="003B5861"/>
    <w:rPr>
      <w:rFonts w:eastAsiaTheme="majorEastAsia" w:cstheme="majorBidi"/>
      <w:i/>
      <w:iCs/>
      <w:color w:val="272727" w:themeColor="text1" w:themeTint="D8"/>
    </w:rPr>
  </w:style>
  <w:style w:type="character" w:customStyle="1" w:styleId="Heading9Char">
    <w:name w:val="Heading 9 Char"/>
    <w:basedOn w:val="DefaultParagraphFont"/>
    <w:link w:val="Heading9"/>
    <w:rsid w:val="003B5861"/>
    <w:rPr>
      <w:rFonts w:eastAsiaTheme="majorEastAsia" w:cstheme="majorBidi"/>
      <w:color w:val="272727" w:themeColor="text1" w:themeTint="D8"/>
    </w:rPr>
  </w:style>
  <w:style w:type="paragraph" w:styleId="Title">
    <w:name w:val="Title"/>
    <w:basedOn w:val="Normal"/>
    <w:next w:val="Normal"/>
    <w:link w:val="TitleChar"/>
    <w:qFormat/>
    <w:rsid w:val="003B58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B58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3B58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3B58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5861"/>
    <w:pPr>
      <w:spacing w:before="160"/>
      <w:jc w:val="center"/>
    </w:pPr>
    <w:rPr>
      <w:i/>
      <w:iCs/>
      <w:color w:val="404040" w:themeColor="text1" w:themeTint="BF"/>
    </w:rPr>
  </w:style>
  <w:style w:type="character" w:customStyle="1" w:styleId="QuoteChar">
    <w:name w:val="Quote Char"/>
    <w:basedOn w:val="DefaultParagraphFont"/>
    <w:link w:val="Quote"/>
    <w:uiPriority w:val="29"/>
    <w:rsid w:val="003B5861"/>
    <w:rPr>
      <w:i/>
      <w:iCs/>
      <w:color w:val="404040" w:themeColor="text1" w:themeTint="BF"/>
    </w:rPr>
  </w:style>
  <w:style w:type="paragraph" w:styleId="ListParagraph">
    <w:name w:val="List Paragraph"/>
    <w:basedOn w:val="Normal"/>
    <w:uiPriority w:val="34"/>
    <w:qFormat/>
    <w:rsid w:val="003B5861"/>
    <w:pPr>
      <w:ind w:left="720"/>
      <w:contextualSpacing/>
    </w:pPr>
  </w:style>
  <w:style w:type="character" w:styleId="IntenseEmphasis">
    <w:name w:val="Intense Emphasis"/>
    <w:basedOn w:val="DefaultParagraphFont"/>
    <w:uiPriority w:val="21"/>
    <w:qFormat/>
    <w:rsid w:val="003B5861"/>
    <w:rPr>
      <w:i/>
      <w:iCs/>
      <w:color w:val="0F4761" w:themeColor="accent1" w:themeShade="BF"/>
    </w:rPr>
  </w:style>
  <w:style w:type="paragraph" w:styleId="IntenseQuote">
    <w:name w:val="Intense Quote"/>
    <w:basedOn w:val="Normal"/>
    <w:next w:val="Normal"/>
    <w:link w:val="IntenseQuoteChar"/>
    <w:uiPriority w:val="30"/>
    <w:qFormat/>
    <w:rsid w:val="003B58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5861"/>
    <w:rPr>
      <w:i/>
      <w:iCs/>
      <w:color w:val="0F4761" w:themeColor="accent1" w:themeShade="BF"/>
    </w:rPr>
  </w:style>
  <w:style w:type="character" w:styleId="IntenseReference">
    <w:name w:val="Intense Reference"/>
    <w:basedOn w:val="DefaultParagraphFont"/>
    <w:uiPriority w:val="32"/>
    <w:qFormat/>
    <w:rsid w:val="003B5861"/>
    <w:rPr>
      <w:b/>
      <w:bCs/>
      <w:smallCaps/>
      <w:color w:val="0F4761" w:themeColor="accent1" w:themeShade="BF"/>
      <w:spacing w:val="5"/>
    </w:rPr>
  </w:style>
  <w:style w:type="paragraph" w:styleId="Header">
    <w:name w:val="header"/>
    <w:basedOn w:val="Normal"/>
    <w:link w:val="HeaderChar"/>
    <w:uiPriority w:val="99"/>
    <w:unhideWhenUsed/>
    <w:rsid w:val="003B5861"/>
    <w:pPr>
      <w:tabs>
        <w:tab w:val="center" w:pos="4513"/>
        <w:tab w:val="right" w:pos="9026"/>
      </w:tabs>
      <w:spacing w:line="240" w:lineRule="auto"/>
    </w:pPr>
  </w:style>
  <w:style w:type="character" w:customStyle="1" w:styleId="HeaderChar">
    <w:name w:val="Header Char"/>
    <w:basedOn w:val="DefaultParagraphFont"/>
    <w:link w:val="Header"/>
    <w:uiPriority w:val="99"/>
    <w:rsid w:val="003B5861"/>
  </w:style>
  <w:style w:type="paragraph" w:styleId="Footer">
    <w:name w:val="footer"/>
    <w:basedOn w:val="Normal"/>
    <w:link w:val="FooterChar"/>
    <w:uiPriority w:val="99"/>
    <w:unhideWhenUsed/>
    <w:rsid w:val="003B5861"/>
    <w:pPr>
      <w:tabs>
        <w:tab w:val="center" w:pos="4513"/>
        <w:tab w:val="right" w:pos="9026"/>
      </w:tabs>
      <w:spacing w:line="240" w:lineRule="auto"/>
    </w:pPr>
  </w:style>
  <w:style w:type="character" w:customStyle="1" w:styleId="FooterChar">
    <w:name w:val="Footer Char"/>
    <w:basedOn w:val="DefaultParagraphFont"/>
    <w:link w:val="Footer"/>
    <w:uiPriority w:val="99"/>
    <w:rsid w:val="003B5861"/>
  </w:style>
  <w:style w:type="paragraph" w:styleId="BodyText">
    <w:name w:val="Body Text"/>
    <w:basedOn w:val="Normal"/>
    <w:link w:val="BodyTextChar"/>
    <w:rsid w:val="007A3D5A"/>
    <w:pPr>
      <w:spacing w:line="240" w:lineRule="auto"/>
      <w:ind w:right="-284"/>
      <w:jc w:val="both"/>
    </w:pPr>
    <w:rPr>
      <w:rFonts w:ascii="Times New Roman" w:eastAsia="Times New Roman" w:hAnsi="Times New Roman" w:cs="Times New Roman"/>
      <w:szCs w:val="20"/>
    </w:rPr>
  </w:style>
  <w:style w:type="character" w:customStyle="1" w:styleId="BodyTextChar">
    <w:name w:val="Body Text Char"/>
    <w:basedOn w:val="DefaultParagraphFont"/>
    <w:link w:val="BodyText"/>
    <w:rsid w:val="007A3D5A"/>
    <w:rPr>
      <w:rFonts w:ascii="Times New Roman" w:eastAsia="Times New Roman" w:hAnsi="Times New Roman" w:cs="Times New Roman"/>
      <w:kern w:val="0"/>
      <w:sz w:val="22"/>
      <w:szCs w:val="20"/>
      <w14:ligatures w14:val="none"/>
    </w:rPr>
  </w:style>
  <w:style w:type="table" w:styleId="TableGrid">
    <w:name w:val="Table Grid"/>
    <w:basedOn w:val="TableNormal"/>
    <w:rsid w:val="0001611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4B09BC"/>
    <w:pPr>
      <w:keepLines/>
      <w:snapToGrid w:val="0"/>
      <w:spacing w:before="120" w:after="120" w:line="240" w:lineRule="auto"/>
      <w:jc w:val="center"/>
    </w:pPr>
    <w:rPr>
      <w:rFonts w:eastAsiaTheme="minorEastAsia" w:cs="Arial"/>
      <w:b/>
      <w:bCs/>
      <w:color w:val="4D4D4C"/>
      <w:sz w:val="18"/>
      <w:szCs w:val="18"/>
      <w:lang w:eastAsia="ja-JP"/>
    </w:rPr>
  </w:style>
  <w:style w:type="character" w:customStyle="1" w:styleId="TableheadingChar">
    <w:name w:val="Table heading Char"/>
    <w:basedOn w:val="DefaultParagraphFont"/>
    <w:link w:val="Tableheading"/>
    <w:rsid w:val="004B09BC"/>
    <w:rPr>
      <w:rFonts w:ascii="Arial" w:eastAsiaTheme="minorEastAsia" w:hAnsi="Arial" w:cs="Arial"/>
      <w:b/>
      <w:bCs/>
      <w:color w:val="4D4D4C"/>
      <w:kern w:val="0"/>
      <w:sz w:val="18"/>
      <w:szCs w:val="18"/>
      <w:lang w:eastAsia="ja-JP"/>
      <w14:ligatures w14:val="none"/>
    </w:rPr>
  </w:style>
  <w:style w:type="paragraph" w:customStyle="1" w:styleId="Table-Body-centred">
    <w:name w:val="Table - Body - centred"/>
    <w:basedOn w:val="Normal"/>
    <w:link w:val="Table-Body-centredChar"/>
    <w:qFormat/>
    <w:rsid w:val="00046EB0"/>
    <w:pPr>
      <w:spacing w:before="120" w:after="120" w:line="240" w:lineRule="auto"/>
      <w:jc w:val="center"/>
    </w:pPr>
    <w:rPr>
      <w:rFonts w:eastAsiaTheme="minorEastAsia" w:cs="Arial"/>
      <w:color w:val="4D4D4C"/>
      <w:sz w:val="18"/>
      <w:szCs w:val="18"/>
      <w:lang w:eastAsia="ja-JP"/>
    </w:rPr>
  </w:style>
  <w:style w:type="character" w:customStyle="1" w:styleId="Table-Body-centredChar">
    <w:name w:val="Table - Body - centred Char"/>
    <w:basedOn w:val="DefaultParagraphFont"/>
    <w:link w:val="Table-Body-centred"/>
    <w:rsid w:val="00046EB0"/>
    <w:rPr>
      <w:rFonts w:ascii="Arial" w:eastAsiaTheme="minorEastAsia" w:hAnsi="Arial" w:cs="Arial"/>
      <w:color w:val="4D4D4C"/>
      <w:kern w:val="0"/>
      <w:sz w:val="18"/>
      <w:szCs w:val="18"/>
      <w:lang w:eastAsia="ja-JP"/>
      <w14:ligatures w14:val="none"/>
    </w:rPr>
  </w:style>
  <w:style w:type="paragraph" w:styleId="TOC1">
    <w:name w:val="toc 1"/>
    <w:basedOn w:val="Normal"/>
    <w:next w:val="Normal"/>
    <w:autoRedefine/>
    <w:uiPriority w:val="39"/>
    <w:unhideWhenUsed/>
    <w:rsid w:val="00EA6A64"/>
    <w:pPr>
      <w:tabs>
        <w:tab w:val="left" w:pos="567"/>
        <w:tab w:val="right" w:leader="dot" w:pos="9639"/>
      </w:tabs>
      <w:spacing w:after="100" w:line="240" w:lineRule="auto"/>
      <w:ind w:right="282"/>
    </w:pPr>
    <w:rPr>
      <w:b/>
      <w:caps/>
      <w:noProof/>
    </w:rPr>
  </w:style>
  <w:style w:type="paragraph" w:styleId="TOC2">
    <w:name w:val="toc 2"/>
    <w:basedOn w:val="Normal"/>
    <w:next w:val="Normal"/>
    <w:autoRedefine/>
    <w:uiPriority w:val="39"/>
    <w:unhideWhenUsed/>
    <w:rsid w:val="00EA6A64"/>
    <w:pPr>
      <w:tabs>
        <w:tab w:val="left" w:pos="1276"/>
        <w:tab w:val="right" w:leader="dot" w:pos="9639"/>
      </w:tabs>
      <w:spacing w:after="100"/>
      <w:ind w:left="567" w:right="282"/>
    </w:pPr>
    <w:rPr>
      <w:b/>
      <w:noProof/>
    </w:rPr>
  </w:style>
  <w:style w:type="paragraph" w:styleId="TOC3">
    <w:name w:val="toc 3"/>
    <w:basedOn w:val="Normal"/>
    <w:next w:val="Normal"/>
    <w:autoRedefine/>
    <w:uiPriority w:val="39"/>
    <w:unhideWhenUsed/>
    <w:rsid w:val="00EA6A64"/>
    <w:pPr>
      <w:tabs>
        <w:tab w:val="left" w:pos="1701"/>
        <w:tab w:val="right" w:leader="dot" w:pos="9639"/>
      </w:tabs>
      <w:spacing w:after="100"/>
      <w:ind w:left="1701" w:right="282" w:hanging="1134"/>
    </w:pPr>
    <w:rPr>
      <w:noProof/>
    </w:rPr>
  </w:style>
  <w:style w:type="paragraph" w:styleId="BodyTextIndent">
    <w:name w:val="Body Text Indent"/>
    <w:basedOn w:val="Normal"/>
    <w:link w:val="BodyTextIndentChar"/>
    <w:rsid w:val="00EA6A64"/>
    <w:pPr>
      <w:widowControl w:val="0"/>
      <w:tabs>
        <w:tab w:val="left" w:pos="600"/>
        <w:tab w:val="left" w:pos="1320"/>
      </w:tabs>
      <w:spacing w:after="120" w:line="240" w:lineRule="exact"/>
      <w:ind w:left="684"/>
      <w:jc w:val="both"/>
    </w:pPr>
    <w:rPr>
      <w:rFonts w:ascii="Times New Roman" w:eastAsia="Times New Roman" w:hAnsi="Times New Roman" w:cs="Times New Roman"/>
      <w:snapToGrid w:val="0"/>
      <w:sz w:val="24"/>
      <w:szCs w:val="20"/>
    </w:rPr>
  </w:style>
  <w:style w:type="character" w:customStyle="1" w:styleId="BodyTextIndentChar">
    <w:name w:val="Body Text Indent Char"/>
    <w:basedOn w:val="DefaultParagraphFont"/>
    <w:link w:val="BodyTextIndent"/>
    <w:rsid w:val="00EA6A64"/>
    <w:rPr>
      <w:rFonts w:ascii="Times New Roman" w:eastAsia="Times New Roman" w:hAnsi="Times New Roman" w:cs="Times New Roman"/>
      <w:snapToGrid w:val="0"/>
      <w:kern w:val="0"/>
      <w:szCs w:val="20"/>
      <w14:ligatures w14:val="none"/>
    </w:rPr>
  </w:style>
  <w:style w:type="paragraph" w:styleId="BodyTextIndent2">
    <w:name w:val="Body Text Indent 2"/>
    <w:basedOn w:val="Normal"/>
    <w:link w:val="BodyTextIndent2Char"/>
    <w:rsid w:val="00EA6A64"/>
    <w:pPr>
      <w:widowControl w:val="0"/>
      <w:tabs>
        <w:tab w:val="left" w:pos="600"/>
        <w:tab w:val="left" w:pos="1320"/>
        <w:tab w:val="left" w:pos="2160"/>
      </w:tabs>
      <w:spacing w:after="120" w:line="240" w:lineRule="exact"/>
      <w:ind w:left="627"/>
      <w:jc w:val="both"/>
    </w:pPr>
    <w:rPr>
      <w:rFonts w:ascii="Times New Roman" w:eastAsia="Times New Roman" w:hAnsi="Times New Roman" w:cs="Times New Roman"/>
      <w:snapToGrid w:val="0"/>
      <w:sz w:val="24"/>
      <w:szCs w:val="20"/>
    </w:rPr>
  </w:style>
  <w:style w:type="character" w:customStyle="1" w:styleId="BodyTextIndent2Char">
    <w:name w:val="Body Text Indent 2 Char"/>
    <w:basedOn w:val="DefaultParagraphFont"/>
    <w:link w:val="BodyTextIndent2"/>
    <w:rsid w:val="00EA6A64"/>
    <w:rPr>
      <w:rFonts w:ascii="Times New Roman" w:eastAsia="Times New Roman" w:hAnsi="Times New Roman" w:cs="Times New Roman"/>
      <w:snapToGrid w:val="0"/>
      <w:kern w:val="0"/>
      <w:szCs w:val="20"/>
      <w14:ligatures w14:val="none"/>
    </w:rPr>
  </w:style>
  <w:style w:type="paragraph" w:styleId="BodyText2">
    <w:name w:val="Body Text 2"/>
    <w:basedOn w:val="Normal"/>
    <w:link w:val="BodyText2Char"/>
    <w:rsid w:val="00EA6A64"/>
    <w:pPr>
      <w:widowControl w:val="0"/>
      <w:tabs>
        <w:tab w:val="left" w:pos="600"/>
        <w:tab w:val="left" w:pos="1320"/>
        <w:tab w:val="left" w:pos="2160"/>
        <w:tab w:val="left" w:pos="2760"/>
      </w:tabs>
      <w:spacing w:after="120"/>
      <w:jc w:val="both"/>
    </w:pPr>
    <w:rPr>
      <w:rFonts w:ascii="Times New Roman" w:eastAsia="Times New Roman" w:hAnsi="Times New Roman" w:cs="Times New Roman"/>
      <w:snapToGrid w:val="0"/>
      <w:color w:val="FF0000"/>
      <w:sz w:val="24"/>
      <w:szCs w:val="20"/>
    </w:rPr>
  </w:style>
  <w:style w:type="character" w:customStyle="1" w:styleId="BodyText2Char">
    <w:name w:val="Body Text 2 Char"/>
    <w:basedOn w:val="DefaultParagraphFont"/>
    <w:link w:val="BodyText2"/>
    <w:rsid w:val="00EA6A64"/>
    <w:rPr>
      <w:rFonts w:ascii="Times New Roman" w:eastAsia="Times New Roman" w:hAnsi="Times New Roman" w:cs="Times New Roman"/>
      <w:snapToGrid w:val="0"/>
      <w:color w:val="FF0000"/>
      <w:kern w:val="0"/>
      <w:szCs w:val="20"/>
      <w14:ligatures w14:val="none"/>
    </w:rPr>
  </w:style>
  <w:style w:type="paragraph" w:styleId="BodyTextIndent3">
    <w:name w:val="Body Text Indent 3"/>
    <w:basedOn w:val="Normal"/>
    <w:link w:val="BodyTextIndent3Char"/>
    <w:rsid w:val="00EA6A64"/>
    <w:pPr>
      <w:widowControl w:val="0"/>
      <w:tabs>
        <w:tab w:val="left" w:pos="600"/>
        <w:tab w:val="left" w:pos="1320"/>
        <w:tab w:val="left" w:pos="2160"/>
        <w:tab w:val="left" w:pos="2760"/>
      </w:tabs>
      <w:spacing w:after="120"/>
      <w:ind w:left="627"/>
      <w:jc w:val="both"/>
    </w:pPr>
    <w:rPr>
      <w:rFonts w:ascii="Times New Roman" w:eastAsia="Times New Roman" w:hAnsi="Times New Roman" w:cs="Times New Roman"/>
      <w:snapToGrid w:val="0"/>
      <w:color w:val="FF0000"/>
      <w:sz w:val="24"/>
      <w:szCs w:val="20"/>
    </w:rPr>
  </w:style>
  <w:style w:type="character" w:customStyle="1" w:styleId="BodyTextIndent3Char">
    <w:name w:val="Body Text Indent 3 Char"/>
    <w:basedOn w:val="DefaultParagraphFont"/>
    <w:link w:val="BodyTextIndent3"/>
    <w:rsid w:val="00EA6A64"/>
    <w:rPr>
      <w:rFonts w:ascii="Times New Roman" w:eastAsia="Times New Roman" w:hAnsi="Times New Roman" w:cs="Times New Roman"/>
      <w:snapToGrid w:val="0"/>
      <w:color w:val="FF0000"/>
      <w:kern w:val="0"/>
      <w:szCs w:val="20"/>
      <w14:ligatures w14:val="none"/>
    </w:rPr>
  </w:style>
  <w:style w:type="paragraph" w:styleId="BodyText3">
    <w:name w:val="Body Text 3"/>
    <w:basedOn w:val="Normal"/>
    <w:link w:val="BodyText3Char"/>
    <w:rsid w:val="00EA6A64"/>
    <w:pPr>
      <w:widowControl w:val="0"/>
      <w:tabs>
        <w:tab w:val="left" w:pos="600"/>
        <w:tab w:val="left" w:pos="1320"/>
        <w:tab w:val="left" w:pos="2160"/>
        <w:tab w:val="left" w:pos="2760"/>
      </w:tabs>
      <w:spacing w:after="120" w:line="240" w:lineRule="auto"/>
      <w:jc w:val="both"/>
    </w:pPr>
    <w:rPr>
      <w:rFonts w:ascii="Times New Roman" w:eastAsia="Times New Roman" w:hAnsi="Times New Roman" w:cs="Times New Roman"/>
      <w:snapToGrid w:val="0"/>
      <w:sz w:val="24"/>
      <w:szCs w:val="20"/>
    </w:rPr>
  </w:style>
  <w:style w:type="character" w:customStyle="1" w:styleId="BodyText3Char">
    <w:name w:val="Body Text 3 Char"/>
    <w:basedOn w:val="DefaultParagraphFont"/>
    <w:link w:val="BodyText3"/>
    <w:rsid w:val="00EA6A64"/>
    <w:rPr>
      <w:rFonts w:ascii="Times New Roman" w:eastAsia="Times New Roman" w:hAnsi="Times New Roman" w:cs="Times New Roman"/>
      <w:snapToGrid w:val="0"/>
      <w:kern w:val="0"/>
      <w:szCs w:val="20"/>
      <w14:ligatures w14:val="none"/>
    </w:rPr>
  </w:style>
  <w:style w:type="paragraph" w:styleId="DocumentMap">
    <w:name w:val="Document Map"/>
    <w:basedOn w:val="Normal"/>
    <w:link w:val="DocumentMapChar"/>
    <w:semiHidden/>
    <w:rsid w:val="00EA6A64"/>
    <w:pPr>
      <w:widowControl w:val="0"/>
      <w:shd w:val="clear" w:color="auto" w:fill="000080"/>
      <w:spacing w:after="120" w:line="240" w:lineRule="auto"/>
    </w:pPr>
    <w:rPr>
      <w:rFonts w:ascii="Tahoma" w:eastAsia="Times New Roman" w:hAnsi="Tahoma" w:cs="Tahoma"/>
      <w:snapToGrid w:val="0"/>
      <w:sz w:val="24"/>
      <w:szCs w:val="20"/>
    </w:rPr>
  </w:style>
  <w:style w:type="character" w:customStyle="1" w:styleId="DocumentMapChar">
    <w:name w:val="Document Map Char"/>
    <w:basedOn w:val="DefaultParagraphFont"/>
    <w:link w:val="DocumentMap"/>
    <w:semiHidden/>
    <w:rsid w:val="00EA6A64"/>
    <w:rPr>
      <w:rFonts w:ascii="Tahoma" w:eastAsia="Times New Roman" w:hAnsi="Tahoma" w:cs="Tahoma"/>
      <w:snapToGrid w:val="0"/>
      <w:kern w:val="0"/>
      <w:szCs w:val="20"/>
      <w:shd w:val="clear" w:color="auto" w:fill="000080"/>
      <w14:ligatures w14:val="none"/>
    </w:rPr>
  </w:style>
  <w:style w:type="paragraph" w:styleId="NormalIndent">
    <w:name w:val="Normal Indent"/>
    <w:basedOn w:val="Normal"/>
    <w:rsid w:val="00EA6A64"/>
    <w:pPr>
      <w:widowControl w:val="0"/>
      <w:spacing w:after="120" w:line="240" w:lineRule="auto"/>
      <w:ind w:left="567"/>
    </w:pPr>
    <w:rPr>
      <w:rFonts w:ascii="Times New Roman" w:eastAsia="Times New Roman" w:hAnsi="Times New Roman" w:cs="Times New Roman"/>
      <w:snapToGrid w:val="0"/>
      <w:sz w:val="24"/>
      <w:szCs w:val="20"/>
    </w:rPr>
  </w:style>
  <w:style w:type="paragraph" w:customStyle="1" w:styleId="Number1">
    <w:name w:val="Number 1"/>
    <w:basedOn w:val="Heading3"/>
    <w:next w:val="NormalIndent"/>
    <w:rsid w:val="00EA6A64"/>
    <w:pPr>
      <w:keepLines w:val="0"/>
      <w:widowControl w:val="0"/>
      <w:numPr>
        <w:numId w:val="2"/>
      </w:numPr>
      <w:tabs>
        <w:tab w:val="clear" w:pos="360"/>
        <w:tab w:val="left" w:pos="567"/>
      </w:tabs>
      <w:spacing w:before="240" w:after="60" w:line="240" w:lineRule="auto"/>
      <w:ind w:left="567" w:hanging="567"/>
    </w:pPr>
    <w:rPr>
      <w:rFonts w:eastAsia="Times New Roman" w:cs="Times New Roman"/>
      <w:snapToGrid w:val="0"/>
      <w:color w:val="auto"/>
      <w:sz w:val="24"/>
      <w:szCs w:val="20"/>
    </w:rPr>
  </w:style>
  <w:style w:type="paragraph" w:customStyle="1" w:styleId="numbered1">
    <w:name w:val="numbered 1"/>
    <w:basedOn w:val="Normal"/>
    <w:rsid w:val="00EA6A64"/>
    <w:pPr>
      <w:widowControl w:val="0"/>
      <w:numPr>
        <w:numId w:val="3"/>
      </w:numPr>
      <w:spacing w:after="120" w:line="240" w:lineRule="auto"/>
    </w:pPr>
    <w:rPr>
      <w:rFonts w:ascii="Times New Roman" w:eastAsia="Times New Roman" w:hAnsi="Times New Roman" w:cs="Times New Roman"/>
      <w:snapToGrid w:val="0"/>
      <w:sz w:val="24"/>
      <w:szCs w:val="20"/>
    </w:rPr>
  </w:style>
  <w:style w:type="paragraph" w:customStyle="1" w:styleId="Papernumber">
    <w:name w:val="Paper number"/>
    <w:basedOn w:val="Normal"/>
    <w:rsid w:val="00EA6A64"/>
    <w:pPr>
      <w:widowControl w:val="0"/>
      <w:spacing w:line="240" w:lineRule="auto"/>
      <w:jc w:val="right"/>
    </w:pPr>
    <w:rPr>
      <w:rFonts w:ascii="Times New Roman" w:eastAsia="Times New Roman" w:hAnsi="Times New Roman" w:cs="Times New Roman"/>
      <w:snapToGrid w:val="0"/>
      <w:sz w:val="20"/>
      <w:szCs w:val="20"/>
    </w:rPr>
  </w:style>
  <w:style w:type="paragraph" w:customStyle="1" w:styleId="SectionTitle">
    <w:name w:val="Section Title"/>
    <w:basedOn w:val="Normal"/>
    <w:rsid w:val="00EA6A64"/>
    <w:pPr>
      <w:widowControl w:val="0"/>
      <w:spacing w:before="120" w:after="120" w:line="240" w:lineRule="auto"/>
    </w:pPr>
    <w:rPr>
      <w:rFonts w:ascii="Times New Roman" w:eastAsia="Times New Roman" w:hAnsi="Times New Roman" w:cs="Times New Roman"/>
      <w:b/>
      <w:smallCaps/>
      <w:snapToGrid w:val="0"/>
      <w:sz w:val="28"/>
      <w:szCs w:val="20"/>
    </w:rPr>
  </w:style>
  <w:style w:type="paragraph" w:styleId="FootnoteText">
    <w:name w:val="footnote text"/>
    <w:basedOn w:val="Normal"/>
    <w:link w:val="FootnoteTextChar"/>
    <w:rsid w:val="00EA6A64"/>
    <w:pPr>
      <w:tabs>
        <w:tab w:val="left" w:pos="1134"/>
        <w:tab w:val="left" w:pos="2268"/>
        <w:tab w:val="left" w:pos="3402"/>
        <w:tab w:val="left" w:pos="4536"/>
        <w:tab w:val="left" w:pos="5670"/>
        <w:tab w:val="left" w:pos="6804"/>
        <w:tab w:val="left" w:pos="7938"/>
        <w:tab w:val="right" w:pos="10206"/>
      </w:tabs>
      <w:spacing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EA6A64"/>
    <w:rPr>
      <w:rFonts w:ascii="Times New Roman" w:eastAsia="Times New Roman" w:hAnsi="Times New Roman" w:cs="Times New Roman"/>
      <w:kern w:val="0"/>
      <w:sz w:val="20"/>
      <w:szCs w:val="20"/>
      <w14:ligatures w14:val="none"/>
    </w:rPr>
  </w:style>
  <w:style w:type="paragraph" w:styleId="Caption">
    <w:name w:val="caption"/>
    <w:basedOn w:val="Normal"/>
    <w:next w:val="Normal"/>
    <w:qFormat/>
    <w:rsid w:val="00EA6A64"/>
    <w:pPr>
      <w:widowControl w:val="0"/>
      <w:tabs>
        <w:tab w:val="left" w:pos="1134"/>
        <w:tab w:val="left" w:pos="2268"/>
        <w:tab w:val="left" w:pos="3402"/>
        <w:tab w:val="left" w:pos="4536"/>
        <w:tab w:val="left" w:pos="5670"/>
        <w:tab w:val="left" w:pos="6804"/>
        <w:tab w:val="left" w:pos="7938"/>
        <w:tab w:val="right" w:pos="10206"/>
      </w:tabs>
      <w:spacing w:line="240" w:lineRule="auto"/>
      <w:jc w:val="right"/>
    </w:pPr>
    <w:rPr>
      <w:rFonts w:eastAsia="Times New Roman" w:cs="Times New Roman"/>
      <w:b/>
      <w:snapToGrid w:val="0"/>
      <w:sz w:val="24"/>
      <w:szCs w:val="20"/>
    </w:rPr>
  </w:style>
  <w:style w:type="character" w:styleId="Hyperlink">
    <w:name w:val="Hyperlink"/>
    <w:basedOn w:val="DefaultParagraphFont"/>
    <w:uiPriority w:val="99"/>
    <w:rsid w:val="00EA6A64"/>
    <w:rPr>
      <w:color w:val="0000FF"/>
      <w:u w:val="single"/>
    </w:rPr>
  </w:style>
  <w:style w:type="character" w:styleId="FollowedHyperlink">
    <w:name w:val="FollowedHyperlink"/>
    <w:basedOn w:val="DefaultParagraphFont"/>
    <w:rsid w:val="00EA6A64"/>
    <w:rPr>
      <w:color w:val="800080"/>
      <w:u w:val="single"/>
    </w:rPr>
  </w:style>
  <w:style w:type="character" w:styleId="PageNumber">
    <w:name w:val="page number"/>
    <w:basedOn w:val="DefaultParagraphFont"/>
    <w:rsid w:val="00EA6A64"/>
  </w:style>
  <w:style w:type="paragraph" w:styleId="BalloonText">
    <w:name w:val="Balloon Text"/>
    <w:basedOn w:val="Normal"/>
    <w:link w:val="BalloonTextChar"/>
    <w:semiHidden/>
    <w:rsid w:val="00EA6A64"/>
    <w:pPr>
      <w:widowControl w:val="0"/>
      <w:spacing w:after="120" w:line="240" w:lineRule="auto"/>
    </w:pPr>
    <w:rPr>
      <w:rFonts w:ascii="Tahoma" w:eastAsia="Times New Roman" w:hAnsi="Tahoma" w:cs="Tahoma"/>
      <w:snapToGrid w:val="0"/>
      <w:sz w:val="16"/>
      <w:szCs w:val="16"/>
    </w:rPr>
  </w:style>
  <w:style w:type="character" w:customStyle="1" w:styleId="BalloonTextChar">
    <w:name w:val="Balloon Text Char"/>
    <w:basedOn w:val="DefaultParagraphFont"/>
    <w:link w:val="BalloonText"/>
    <w:semiHidden/>
    <w:rsid w:val="00EA6A64"/>
    <w:rPr>
      <w:rFonts w:ascii="Tahoma" w:eastAsia="Times New Roman" w:hAnsi="Tahoma" w:cs="Tahoma"/>
      <w:snapToGrid w:val="0"/>
      <w:kern w:val="0"/>
      <w:sz w:val="16"/>
      <w:szCs w:val="16"/>
      <w14:ligatures w14:val="none"/>
    </w:rPr>
  </w:style>
  <w:style w:type="character" w:styleId="CommentReference">
    <w:name w:val="annotation reference"/>
    <w:basedOn w:val="DefaultParagraphFont"/>
    <w:uiPriority w:val="99"/>
    <w:rsid w:val="00EA6A64"/>
    <w:rPr>
      <w:sz w:val="16"/>
      <w:szCs w:val="16"/>
    </w:rPr>
  </w:style>
  <w:style w:type="paragraph" w:styleId="CommentText">
    <w:name w:val="annotation text"/>
    <w:basedOn w:val="Normal"/>
    <w:link w:val="CommentTextChar"/>
    <w:uiPriority w:val="99"/>
    <w:rsid w:val="00EA6A64"/>
    <w:pPr>
      <w:widowControl w:val="0"/>
      <w:spacing w:after="120" w:line="240" w:lineRule="auto"/>
    </w:pPr>
    <w:rPr>
      <w:rFonts w:ascii="Times New Roman" w:eastAsia="Times New Roman" w:hAnsi="Times New Roman" w:cs="Times New Roman"/>
      <w:snapToGrid w:val="0"/>
      <w:sz w:val="20"/>
      <w:szCs w:val="20"/>
    </w:rPr>
  </w:style>
  <w:style w:type="character" w:customStyle="1" w:styleId="CommentTextChar">
    <w:name w:val="Comment Text Char"/>
    <w:basedOn w:val="DefaultParagraphFont"/>
    <w:link w:val="CommentText"/>
    <w:uiPriority w:val="99"/>
    <w:rsid w:val="00EA6A64"/>
    <w:rPr>
      <w:rFonts w:ascii="Times New Roman" w:eastAsia="Times New Roman" w:hAnsi="Times New Roman" w:cs="Times New Roman"/>
      <w:snapToGrid w:val="0"/>
      <w:kern w:val="0"/>
      <w:sz w:val="20"/>
      <w:szCs w:val="20"/>
      <w14:ligatures w14:val="none"/>
    </w:rPr>
  </w:style>
  <w:style w:type="paragraph" w:styleId="CommentSubject">
    <w:name w:val="annotation subject"/>
    <w:basedOn w:val="CommentText"/>
    <w:next w:val="CommentText"/>
    <w:link w:val="CommentSubjectChar"/>
    <w:rsid w:val="00EA6A64"/>
    <w:rPr>
      <w:b/>
      <w:bCs/>
    </w:rPr>
  </w:style>
  <w:style w:type="character" w:customStyle="1" w:styleId="CommentSubjectChar">
    <w:name w:val="Comment Subject Char"/>
    <w:basedOn w:val="CommentTextChar"/>
    <w:link w:val="CommentSubject"/>
    <w:rsid w:val="00EA6A64"/>
    <w:rPr>
      <w:rFonts w:ascii="Times New Roman" w:eastAsia="Times New Roman" w:hAnsi="Times New Roman" w:cs="Times New Roman"/>
      <w:b/>
      <w:bCs/>
      <w:snapToGrid w:val="0"/>
      <w:kern w:val="0"/>
      <w:sz w:val="20"/>
      <w:szCs w:val="20"/>
      <w14:ligatures w14:val="none"/>
    </w:rPr>
  </w:style>
  <w:style w:type="paragraph" w:styleId="Revision">
    <w:name w:val="Revision"/>
    <w:hidden/>
    <w:uiPriority w:val="99"/>
    <w:semiHidden/>
    <w:rsid w:val="00EA6A64"/>
    <w:pPr>
      <w:spacing w:after="0" w:line="240" w:lineRule="auto"/>
    </w:pPr>
    <w:rPr>
      <w:rFonts w:ascii="Times New Roman" w:eastAsia="Times New Roman" w:hAnsi="Times New Roman" w:cs="Times New Roman"/>
      <w:snapToGrid w:val="0"/>
      <w:kern w:val="0"/>
      <w:szCs w:val="20"/>
      <w14:ligatures w14:val="none"/>
    </w:rPr>
  </w:style>
  <w:style w:type="paragraph" w:styleId="TOCHeading">
    <w:name w:val="TOC Heading"/>
    <w:basedOn w:val="Heading1"/>
    <w:next w:val="Normal"/>
    <w:uiPriority w:val="39"/>
    <w:unhideWhenUsed/>
    <w:qFormat/>
    <w:rsid w:val="00EA6A64"/>
    <w:pPr>
      <w:spacing w:before="480" w:after="0" w:line="276" w:lineRule="auto"/>
      <w:outlineLvl w:val="9"/>
    </w:pPr>
    <w:rPr>
      <w:rFonts w:ascii="Cambria" w:eastAsia="Times New Roman" w:hAnsi="Cambria" w:cs="Times New Roman"/>
      <w:b/>
      <w:bCs/>
      <w:color w:val="365F91"/>
      <w:sz w:val="28"/>
      <w:szCs w:val="28"/>
      <w:lang w:val="en-US"/>
    </w:rPr>
  </w:style>
  <w:style w:type="character" w:styleId="Strong">
    <w:name w:val="Strong"/>
    <w:basedOn w:val="DefaultParagraphFont"/>
    <w:qFormat/>
    <w:rsid w:val="00EA6A64"/>
    <w:rPr>
      <w:b/>
      <w:bCs/>
    </w:rPr>
  </w:style>
  <w:style w:type="character" w:styleId="LineNumber">
    <w:name w:val="line number"/>
    <w:basedOn w:val="DefaultParagraphFont"/>
    <w:rsid w:val="00EA6A64"/>
  </w:style>
  <w:style w:type="character" w:customStyle="1" w:styleId="StyleBodyTextIndent2ArialJustifiedChar">
    <w:name w:val="Style Body Text Indent 2 + Arial Justified Char"/>
    <w:basedOn w:val="DefaultParagraphFont"/>
    <w:link w:val="StyleBodyTextIndent2ArialJustified"/>
    <w:locked/>
    <w:rsid w:val="00EA6A64"/>
    <w:rPr>
      <w:rFonts w:ascii="Arial" w:hAnsi="Arial" w:cs="Arial"/>
    </w:rPr>
  </w:style>
  <w:style w:type="paragraph" w:customStyle="1" w:styleId="StyleBodyTextIndent2ArialJustified">
    <w:name w:val="Style Body Text Indent 2 + Arial Justified"/>
    <w:basedOn w:val="Normal"/>
    <w:link w:val="StyleBodyTextIndent2ArialJustifiedChar"/>
    <w:rsid w:val="00EA6A64"/>
    <w:pPr>
      <w:spacing w:before="120" w:after="120" w:line="240" w:lineRule="auto"/>
      <w:ind w:left="431"/>
      <w:jc w:val="both"/>
    </w:pPr>
    <w:rPr>
      <w:rFonts w:cs="Arial"/>
      <w:kern w:val="2"/>
      <w:sz w:val="24"/>
      <w:szCs w:val="24"/>
      <w14:ligatures w14:val="standardContextual"/>
    </w:rPr>
  </w:style>
  <w:style w:type="paragraph" w:customStyle="1" w:styleId="p24">
    <w:name w:val="p24"/>
    <w:basedOn w:val="Normal"/>
    <w:rsid w:val="00EA6A64"/>
    <w:pPr>
      <w:widowControl w:val="0"/>
      <w:tabs>
        <w:tab w:val="left" w:pos="1520"/>
        <w:tab w:val="left" w:pos="1560"/>
      </w:tabs>
      <w:spacing w:line="240" w:lineRule="auto"/>
      <w:ind w:left="144"/>
    </w:pPr>
    <w:rPr>
      <w:rFonts w:ascii="Times New Roman" w:eastAsia="Times New Roman" w:hAnsi="Times New Roman" w:cs="Times New Roman"/>
      <w:sz w:val="24"/>
      <w:szCs w:val="20"/>
      <w:lang w:val="en-US" w:eastAsia="en-GB"/>
    </w:rPr>
  </w:style>
  <w:style w:type="character" w:styleId="UnresolvedMention">
    <w:name w:val="Unresolved Mention"/>
    <w:basedOn w:val="DefaultParagraphFont"/>
    <w:uiPriority w:val="99"/>
    <w:semiHidden/>
    <w:unhideWhenUsed/>
    <w:rsid w:val="00EA6A64"/>
    <w:rPr>
      <w:color w:val="605E5C"/>
      <w:shd w:val="clear" w:color="auto" w:fill="E1DFDD"/>
    </w:rPr>
  </w:style>
  <w:style w:type="character" w:styleId="PlaceholderText">
    <w:name w:val="Placeholder Text"/>
    <w:basedOn w:val="DefaultParagraphFont"/>
    <w:uiPriority w:val="99"/>
    <w:semiHidden/>
    <w:rsid w:val="00BD36C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6.emf"/><Relationship Id="rId39" Type="http://schemas.openxmlformats.org/officeDocument/2006/relationships/header" Target="header4.xml"/><Relationship Id="rId21" Type="http://schemas.openxmlformats.org/officeDocument/2006/relationships/footer" Target="footer5.xml"/><Relationship Id="rId34" Type="http://schemas.openxmlformats.org/officeDocument/2006/relationships/image" Target="media/image13.png"/><Relationship Id="rId42" Type="http://schemas.openxmlformats.org/officeDocument/2006/relationships/footer" Target="footer9.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image" Target="media/image9.png"/><Relationship Id="rId41"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image" Target="media/image11.png"/><Relationship Id="rId37" Type="http://schemas.openxmlformats.org/officeDocument/2006/relationships/footer" Target="footer7.xml"/><Relationship Id="rId40"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5.png"/><Relationship Id="rId10" Type="http://schemas.openxmlformats.org/officeDocument/2006/relationships/footnotes" Target="footnotes.xml"/><Relationship Id="rId19" Type="http://schemas.openxmlformats.org/officeDocument/2006/relationships/hyperlink" Target="mailto:trials@ahdb.org.uk" TargetMode="External"/><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4.jpeg"/><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header" Target="header3.xml"/><Relationship Id="rId25" Type="http://schemas.openxmlformats.org/officeDocument/2006/relationships/image" Target="media/image5.png"/><Relationship Id="rId33" Type="http://schemas.openxmlformats.org/officeDocument/2006/relationships/image" Target="media/image12.png"/><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DR2AZDH4AQTA-1012116784-269</_dlc_DocId>
    <_dlc_DocIdUrl xmlns="7944f788-76cb-4778-919b-8a7458e8c307">
      <Url>https://ahdbonline.sharepoint.com/sites/RnD/Projects/RDHGCA/RL/RL2022/_layouts/15/DocIdRedir.aspx?ID=DR2AZDH4AQTA-1012116784-269</Url>
      <Description>DR2AZDH4AQTA-1012116784-269</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75C98-02E7-46D8-AFA1-5920FA823B50}">
  <ds:schemaRefs>
    <ds:schemaRef ds:uri="http://schemas.microsoft.com/sharepoint/events"/>
  </ds:schemaRefs>
</ds:datastoreItem>
</file>

<file path=customXml/itemProps2.xml><?xml version="1.0" encoding="utf-8"?>
<ds:datastoreItem xmlns:ds="http://schemas.openxmlformats.org/officeDocument/2006/customXml" ds:itemID="{A75D755E-81F2-4254-9CCE-40009E5BFD5E}">
  <ds:schemaRefs>
    <ds:schemaRef ds:uri="http://schemas.microsoft.com/sharepoint/v3/contenttype/forms"/>
  </ds:schemaRefs>
</ds:datastoreItem>
</file>

<file path=customXml/itemProps3.xml><?xml version="1.0" encoding="utf-8"?>
<ds:datastoreItem xmlns:ds="http://schemas.openxmlformats.org/officeDocument/2006/customXml" ds:itemID="{5DF56C52-8444-4983-B63F-3B0EE57F7B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44f788-76cb-4778-919b-8a7458e8c307"/>
    <ds:schemaRef ds:uri="642679b5-9bdc-4c1a-92ff-eab8cd02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04C6E3-C247-4B68-94FD-E7A92B188798}">
  <ds:schemaRefs>
    <ds:schemaRef ds:uri="http://schemas.microsoft.com/office/2006/metadata/properties"/>
    <ds:schemaRef ds:uri="http://schemas.microsoft.com/office/infopath/2007/PartnerControls"/>
    <ds:schemaRef ds:uri="http://schemas.microsoft.com/sharepoint/v3"/>
    <ds:schemaRef ds:uri="7944f788-76cb-4778-919b-8a7458e8c307"/>
  </ds:schemaRefs>
</ds:datastoreItem>
</file>

<file path=customXml/itemProps5.xml><?xml version="1.0" encoding="utf-8"?>
<ds:datastoreItem xmlns:ds="http://schemas.openxmlformats.org/officeDocument/2006/customXml" ds:itemID="{ACDF3979-0780-4CF3-99D3-318875E64CA2}">
  <ds:schemaRefs>
    <ds:schemaRef ds:uri="http://schemas.openxmlformats.org/officeDocument/2006/bibliography"/>
  </ds:schemaRefs>
</ds:datastoreItem>
</file>

<file path=docMetadata/LabelInfo.xml><?xml version="1.0" encoding="utf-8"?>
<clbl:labelList xmlns:clbl="http://schemas.microsoft.com/office/2020/mipLabelMetadata">
  <clbl:label id="{775d0ceb-c2af-4360-b5b9-28d8bcd5c08e}" enabled="1" method="Standard" siteId="{a12ce54b-3d3d-4346-95ef-ff13ca5dd47d}" removed="0"/>
</clbl:labelList>
</file>

<file path=docProps/app.xml><?xml version="1.0" encoding="utf-8"?>
<Properties xmlns="http://schemas.openxmlformats.org/officeDocument/2006/extended-properties" xmlns:vt="http://schemas.openxmlformats.org/officeDocument/2006/docPropsVTypes">
  <Template>Normal.dotm</Template>
  <TotalTime>409</TotalTime>
  <Pages>36</Pages>
  <Words>8807</Words>
  <Characters>50203</Characters>
  <Application>Microsoft Office Word</Application>
  <DocSecurity>8</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Agriculture and Horticulture Development Board</Company>
  <LinksUpToDate>false</LinksUpToDate>
  <CharactersWithSpaces>58893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010 - INOC22-26-AHDB RL Inoculated disease trials (Mar 22)</dc:title>
  <dc:subject/>
  <dc:creator>Will Browne</dc:creator>
  <cp:keywords/>
  <dc:description/>
  <cp:lastModifiedBy>Will Browne</cp:lastModifiedBy>
  <cp:revision>308</cp:revision>
  <dcterms:created xsi:type="dcterms:W3CDTF">2026-06-05T09:14:00Z</dcterms:created>
  <dcterms:modified xsi:type="dcterms:W3CDTF">2026-10-29T14:30:00Z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2973d04a,150c72db,33548883</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ontentTypeId">
    <vt:lpwstr>0x010100B402DD8341B2D041B4792FC133463735</vt:lpwstr>
  </property>
  <property fmtid="{D5CDD505-2E9C-101B-9397-08002B2CF9AE}" pid="6" name="_dlc_DocIdItemGuid">
    <vt:lpwstr>8897b04d-ac83-4f13-9f75-157fad1a8f0f</vt:lpwstr>
  </property>
  <property fmtid="{D5CDD505-2E9C-101B-9397-08002B2CF9AE}" pid="7" name="ahdbFunction">
    <vt:lpwstr/>
  </property>
  <property fmtid="{D5CDD505-2E9C-101B-9397-08002B2CF9AE}" pid="8" name="ahdbBrand">
    <vt:lpwstr/>
  </property>
  <property fmtid="{D5CDD505-2E9C-101B-9397-08002B2CF9AE}" pid="9" name="ahdbSectorClassification">
    <vt:lpwstr/>
  </property>
  <property fmtid="{D5CDD505-2E9C-101B-9397-08002B2CF9AE}" pid="10" name="ahdbContentType">
    <vt:lpwstr/>
  </property>
  <property fmtid="{D5CDD505-2E9C-101B-9397-08002B2CF9AE}" pid="11" name="ahdbTopic">
    <vt:lpwstr/>
  </property>
</Properties>
</file>